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AE30" w14:textId="0FC30BE3" w:rsidR="007C450C" w:rsidRDefault="005111B1" w:rsidP="005111B1">
      <w:pPr>
        <w:pStyle w:val="Title"/>
      </w:pPr>
      <w:r>
        <w:t>Select Bibliography – Military Education</w:t>
      </w:r>
    </w:p>
    <w:p w14:paraId="29BDA4D8" w14:textId="2DC18C0A" w:rsidR="00AD4ED9" w:rsidRPr="005111B1" w:rsidRDefault="00AD4ED9" w:rsidP="005111B1"/>
    <w:p w14:paraId="3381C372" w14:textId="77777777" w:rsidR="00DA022A" w:rsidRPr="00A87F6F" w:rsidRDefault="00DA022A" w:rsidP="00AD4ED9">
      <w:pPr>
        <w:spacing w:after="120"/>
        <w:ind w:left="720" w:hanging="720"/>
        <w:rPr>
          <w:rFonts w:eastAsia="Times New Roman" w:cstheme="minorHAnsi"/>
        </w:rPr>
      </w:pPr>
      <w:r w:rsidRPr="00A87F6F">
        <w:rPr>
          <w:rFonts w:eastAsia="Times New Roman" w:cstheme="minorHAnsi"/>
          <w:color w:val="222222"/>
          <w:shd w:val="clear" w:color="auto" w:fill="FFFFFF"/>
        </w:rPr>
        <w:t xml:space="preserve">Barrett, A. J., &amp; Green, D. E. (2008). </w:t>
      </w:r>
      <w:hyperlink r:id="rId7" w:history="1">
        <w:r w:rsidRPr="00AD4ED9">
          <w:rPr>
            <w:rStyle w:val="Hyperlink"/>
            <w:rFonts w:eastAsia="Times New Roman" w:cstheme="minorHAnsi"/>
            <w:shd w:val="clear" w:color="auto" w:fill="FFFFFF"/>
          </w:rPr>
          <w:t>The CF IT&amp;E system is overdue for change</w:t>
        </w:r>
      </w:hyperlink>
      <w:r w:rsidRPr="00A87F6F">
        <w:rPr>
          <w:rFonts w:eastAsia="Times New Roman" w:cstheme="minorHAnsi"/>
          <w:color w:val="222222"/>
          <w:shd w:val="clear" w:color="auto" w:fill="FFFFFF"/>
        </w:rPr>
        <w:t>.</w:t>
      </w:r>
      <w:r w:rsidRPr="00AD4ED9">
        <w:rPr>
          <w:rFonts w:eastAsia="Times New Roman" w:cstheme="minorHAnsi"/>
          <w:color w:val="222222"/>
          <w:shd w:val="clear" w:color="auto" w:fill="FFFFFF"/>
        </w:rPr>
        <w:t xml:space="preserve"> Canadian Military Journal, 9:1, 98-99.</w:t>
      </w:r>
    </w:p>
    <w:p w14:paraId="1433BAF1" w14:textId="77777777" w:rsidR="00DA022A" w:rsidRPr="00AD4ED9" w:rsidRDefault="00DA022A" w:rsidP="00AD4ED9">
      <w:pPr>
        <w:spacing w:after="120"/>
        <w:ind w:left="720" w:hanging="720"/>
        <w:rPr>
          <w:rFonts w:cstheme="minorHAnsi"/>
        </w:rPr>
      </w:pPr>
      <w:r w:rsidRPr="00AD4ED9">
        <w:rPr>
          <w:rFonts w:cstheme="minorHAnsi"/>
        </w:rPr>
        <w:t xml:space="preserve">Barrett, A.J. (2004) </w:t>
      </w:r>
      <w:hyperlink r:id="rId8" w:history="1">
        <w:r w:rsidRPr="00AD4ED9">
          <w:rPr>
            <w:rStyle w:val="Hyperlink"/>
            <w:rFonts w:cstheme="minorHAnsi"/>
          </w:rPr>
          <w:t>A Ministry of Education for Defence – The Canadian Defence Academy at Two Years of Age</w:t>
        </w:r>
      </w:hyperlink>
      <w:r w:rsidRPr="00AD4ED9">
        <w:rPr>
          <w:rFonts w:cstheme="minorHAnsi"/>
        </w:rPr>
        <w:t>. Canadian Military Journal, 5:4, 90-91</w:t>
      </w:r>
    </w:p>
    <w:p w14:paraId="1F9770D1" w14:textId="77777777" w:rsidR="00DA022A" w:rsidRPr="007A38C9" w:rsidRDefault="00DA022A" w:rsidP="00AD4ED9">
      <w:pPr>
        <w:spacing w:after="120"/>
        <w:ind w:left="720" w:hanging="720"/>
        <w:rPr>
          <w:rFonts w:eastAsia="Times New Roman" w:cstheme="minorHAnsi"/>
        </w:rPr>
      </w:pPr>
      <w:proofErr w:type="spellStart"/>
      <w:r w:rsidRPr="007A38C9">
        <w:rPr>
          <w:rFonts w:eastAsia="Times New Roman" w:cstheme="minorHAnsi"/>
          <w:color w:val="222222"/>
          <w:shd w:val="clear" w:color="auto" w:fill="FFFFFF"/>
        </w:rPr>
        <w:t>Bercuson</w:t>
      </w:r>
      <w:proofErr w:type="spellEnd"/>
      <w:r w:rsidRPr="007A38C9">
        <w:rPr>
          <w:rFonts w:eastAsia="Times New Roman" w:cstheme="minorHAnsi"/>
          <w:color w:val="222222"/>
          <w:shd w:val="clear" w:color="auto" w:fill="FFFFFF"/>
        </w:rPr>
        <w:t xml:space="preserve">, D. J. (2009). </w:t>
      </w:r>
      <w:hyperlink r:id="rId9" w:history="1">
        <w:r w:rsidRPr="00AD4ED9">
          <w:rPr>
            <w:rStyle w:val="Hyperlink"/>
            <w:rFonts w:eastAsia="Times New Roman" w:cstheme="minorHAnsi"/>
            <w:shd w:val="clear" w:color="auto" w:fill="FFFFFF"/>
          </w:rPr>
          <w:t>Up from the ashes: The re-professionalization of the Canadian Forces after the Somalia Affair</w:t>
        </w:r>
      </w:hyperlink>
      <w:r w:rsidRPr="007A38C9">
        <w:rPr>
          <w:rFonts w:eastAsia="Times New Roman" w:cstheme="minorHAnsi"/>
          <w:color w:val="222222"/>
          <w:shd w:val="clear" w:color="auto" w:fill="FFFFFF"/>
        </w:rPr>
        <w:t>.</w:t>
      </w:r>
      <w:r w:rsidRPr="00AD4ED9">
        <w:rPr>
          <w:rFonts w:eastAsia="Times New Roman" w:cstheme="minorHAnsi"/>
          <w:color w:val="222222"/>
          <w:shd w:val="clear" w:color="auto" w:fill="FFFFFF"/>
        </w:rPr>
        <w:t xml:space="preserve"> Canadian Military Journal, 9:3, 31-39.</w:t>
      </w:r>
    </w:p>
    <w:p w14:paraId="0FCFBD6C" w14:textId="77777777" w:rsidR="00DA022A" w:rsidRPr="005111B1" w:rsidRDefault="00DA022A" w:rsidP="00AD4ED9">
      <w:pPr>
        <w:spacing w:after="120" w:line="240" w:lineRule="atLeast"/>
        <w:ind w:left="720"/>
        <w:rPr>
          <w:rFonts w:eastAsia="Times New Roman" w:cstheme="minorHAnsi"/>
          <w:color w:val="000000"/>
        </w:rPr>
      </w:pPr>
      <w:proofErr w:type="spellStart"/>
      <w:r w:rsidRPr="005111B1">
        <w:rPr>
          <w:rFonts w:eastAsia="Times New Roman" w:cstheme="minorHAnsi"/>
          <w:color w:val="000000"/>
        </w:rPr>
        <w:t>Chapnick</w:t>
      </w:r>
      <w:proofErr w:type="spellEnd"/>
      <w:r w:rsidRPr="005111B1">
        <w:rPr>
          <w:rFonts w:eastAsia="Times New Roman" w:cstheme="minorHAnsi"/>
          <w:color w:val="000000"/>
        </w:rPr>
        <w:t>, A. “Are Canada’s Officers Poorly Educated?”</w:t>
      </w:r>
    </w:p>
    <w:p w14:paraId="2FA29441" w14:textId="77777777" w:rsidR="00DA022A" w:rsidRPr="005111B1" w:rsidRDefault="00DA022A" w:rsidP="00AD4ED9">
      <w:pPr>
        <w:spacing w:after="120" w:line="240" w:lineRule="atLeast"/>
        <w:ind w:left="720" w:hanging="720"/>
        <w:rPr>
          <w:rFonts w:eastAsia="Times New Roman" w:cstheme="minorHAnsi"/>
          <w:color w:val="000000"/>
        </w:rPr>
      </w:pPr>
      <w:proofErr w:type="spellStart"/>
      <w:r w:rsidRPr="005111B1">
        <w:rPr>
          <w:rFonts w:eastAsia="Times New Roman" w:cstheme="minorHAnsi"/>
          <w:color w:val="000000"/>
        </w:rPr>
        <w:t>Chapnick,A</w:t>
      </w:r>
      <w:proofErr w:type="spellEnd"/>
      <w:r w:rsidRPr="005111B1">
        <w:rPr>
          <w:rFonts w:eastAsia="Times New Roman" w:cstheme="minorHAnsi"/>
          <w:color w:val="000000"/>
        </w:rPr>
        <w:t>. and Falk, B. (2010) “</w:t>
      </w:r>
      <w:hyperlink r:id="rId10" w:tooltip="http://www.journal.forces.gc.ca/vol10/no4/06-chapnick falk-eng.asp" w:history="1">
        <w:r w:rsidRPr="00AD4ED9">
          <w:rPr>
            <w:rFonts w:eastAsia="Times New Roman" w:cstheme="minorHAnsi"/>
            <w:color w:val="941100"/>
            <w:u w:val="single"/>
          </w:rPr>
          <w:t>Academics 101: An Introduction for th</w:t>
        </w:r>
        <w:bookmarkStart w:id="0" w:name="_GoBack"/>
        <w:bookmarkEnd w:id="0"/>
        <w:r w:rsidRPr="00AD4ED9">
          <w:rPr>
            <w:rFonts w:eastAsia="Times New Roman" w:cstheme="minorHAnsi"/>
            <w:color w:val="941100"/>
            <w:u w:val="single"/>
          </w:rPr>
          <w:t>e</w:t>
        </w:r>
        <w:r w:rsidRPr="00AD4ED9">
          <w:rPr>
            <w:rFonts w:eastAsia="Times New Roman" w:cstheme="minorHAnsi"/>
            <w:color w:val="941100"/>
            <w:u w:val="single"/>
          </w:rPr>
          <w:t xml:space="preserve"> Military Community”, Canadian Military Journal</w:t>
        </w:r>
      </w:hyperlink>
      <w:r w:rsidRPr="00AD4ED9">
        <w:rPr>
          <w:rFonts w:eastAsia="Times New Roman" w:cstheme="minorHAnsi"/>
          <w:color w:val="000000"/>
        </w:rPr>
        <w:t> </w:t>
      </w:r>
      <w:r w:rsidRPr="005111B1">
        <w:rPr>
          <w:rFonts w:eastAsia="Times New Roman" w:cstheme="minorHAnsi"/>
          <w:color w:val="000000"/>
        </w:rPr>
        <w:t>10 No 4, Autumn.</w:t>
      </w:r>
    </w:p>
    <w:p w14:paraId="0B1E480D" w14:textId="77777777" w:rsidR="00DA022A" w:rsidRPr="005111B1" w:rsidRDefault="00DA022A" w:rsidP="00AD4ED9">
      <w:pPr>
        <w:spacing w:after="120" w:line="240" w:lineRule="atLeast"/>
        <w:ind w:left="720" w:hanging="720"/>
        <w:rPr>
          <w:rFonts w:eastAsia="Times New Roman" w:cstheme="minorHAnsi"/>
          <w:color w:val="232323"/>
        </w:rPr>
      </w:pPr>
      <w:r w:rsidRPr="005111B1">
        <w:rPr>
          <w:rFonts w:eastAsia="Times New Roman" w:cstheme="minorHAnsi"/>
          <w:color w:val="232323"/>
        </w:rPr>
        <w:t>Constantineau, P., &amp; Last, D. (2015).</w:t>
      </w:r>
      <w:r w:rsidRPr="00AD4ED9">
        <w:rPr>
          <w:rFonts w:eastAsia="Times New Roman" w:cstheme="minorHAnsi"/>
          <w:color w:val="232323"/>
        </w:rPr>
        <w:t> </w:t>
      </w:r>
      <w:hyperlink r:id="rId11" w:tooltip="http://www.ijessnet.com/wp-content/uploads/2015/10/9.pdf" w:history="1">
        <w:r w:rsidRPr="00AD4ED9">
          <w:rPr>
            <w:rFonts w:eastAsia="Times New Roman" w:cstheme="minorHAnsi"/>
            <w:color w:val="941100"/>
            <w:u w:val="single"/>
          </w:rPr>
          <w:t>Long-Term Evolution of Professional Military University Education</w:t>
        </w:r>
      </w:hyperlink>
      <w:r w:rsidRPr="005111B1">
        <w:rPr>
          <w:rFonts w:eastAsia="Times New Roman" w:cstheme="minorHAnsi"/>
          <w:color w:val="232323"/>
        </w:rPr>
        <w:t>.</w:t>
      </w:r>
      <w:r w:rsidRPr="00AD4ED9">
        <w:rPr>
          <w:rFonts w:eastAsia="Times New Roman" w:cstheme="minorHAnsi"/>
          <w:color w:val="232323"/>
        </w:rPr>
        <w:t> </w:t>
      </w:r>
      <w:r w:rsidRPr="00AD4ED9">
        <w:rPr>
          <w:rFonts w:eastAsia="Times New Roman" w:cstheme="minorHAnsi"/>
          <w:i/>
          <w:iCs/>
          <w:color w:val="232323"/>
        </w:rPr>
        <w:t>International Journal of Education and Social Science</w:t>
      </w:r>
      <w:r w:rsidRPr="005111B1">
        <w:rPr>
          <w:rFonts w:eastAsia="Times New Roman" w:cstheme="minorHAnsi"/>
          <w:color w:val="232323"/>
        </w:rPr>
        <w:t>,</w:t>
      </w:r>
      <w:r w:rsidRPr="00AD4ED9">
        <w:rPr>
          <w:rFonts w:eastAsia="Times New Roman" w:cstheme="minorHAnsi"/>
          <w:color w:val="232323"/>
        </w:rPr>
        <w:t> </w:t>
      </w:r>
      <w:r w:rsidRPr="00AD4ED9">
        <w:rPr>
          <w:rFonts w:eastAsia="Times New Roman" w:cstheme="minorHAnsi"/>
          <w:i/>
          <w:iCs/>
          <w:color w:val="232323"/>
        </w:rPr>
        <w:t>2</w:t>
      </w:r>
      <w:r w:rsidRPr="005111B1">
        <w:rPr>
          <w:rFonts w:eastAsia="Times New Roman" w:cstheme="minorHAnsi"/>
          <w:color w:val="232323"/>
        </w:rPr>
        <w:t>(9).</w:t>
      </w:r>
    </w:p>
    <w:p w14:paraId="23BEC44F" w14:textId="3133C16D" w:rsidR="00DA022A" w:rsidRPr="005111B1" w:rsidRDefault="00DA022A" w:rsidP="00912C3E">
      <w:pPr>
        <w:spacing w:after="120" w:line="240" w:lineRule="atLeast"/>
        <w:rPr>
          <w:rFonts w:eastAsia="Times New Roman" w:cstheme="minorHAnsi"/>
          <w:color w:val="000000"/>
        </w:rPr>
      </w:pPr>
      <w:r w:rsidRPr="005111B1">
        <w:rPr>
          <w:rFonts w:eastAsia="Times New Roman" w:cstheme="minorHAnsi"/>
          <w:color w:val="000000"/>
        </w:rPr>
        <w:t xml:space="preserve">Coombs, H. </w:t>
      </w:r>
      <w:r w:rsidR="00FA474C">
        <w:rPr>
          <w:rFonts w:eastAsia="Times New Roman" w:cstheme="minorHAnsi"/>
          <w:color w:val="000000"/>
        </w:rPr>
        <w:t xml:space="preserve">(2017) </w:t>
      </w:r>
      <w:r w:rsidRPr="005111B1">
        <w:rPr>
          <w:rFonts w:eastAsia="Times New Roman" w:cstheme="minorHAnsi"/>
          <w:color w:val="000000"/>
        </w:rPr>
        <w:t>“Does our Military Have a Good Brain?”</w:t>
      </w:r>
      <w:r w:rsidR="00BB6EEC">
        <w:rPr>
          <w:rFonts w:eastAsia="Times New Roman" w:cstheme="minorHAnsi"/>
          <w:color w:val="000000"/>
        </w:rPr>
        <w:t xml:space="preserve"> Dorchester Review.</w:t>
      </w:r>
    </w:p>
    <w:p w14:paraId="687DDD45" w14:textId="177496EE" w:rsidR="00DA022A" w:rsidRPr="005111B1" w:rsidRDefault="00DA022A" w:rsidP="00912C3E">
      <w:pPr>
        <w:spacing w:after="120" w:line="240" w:lineRule="atLeast"/>
        <w:rPr>
          <w:rFonts w:eastAsia="Times New Roman" w:cstheme="minorHAnsi"/>
          <w:color w:val="000000"/>
        </w:rPr>
      </w:pPr>
      <w:r w:rsidRPr="005111B1">
        <w:rPr>
          <w:rFonts w:eastAsia="Times New Roman" w:cstheme="minorHAnsi"/>
          <w:color w:val="000000"/>
        </w:rPr>
        <w:t>Coombs, H.</w:t>
      </w:r>
      <w:r w:rsidR="00FA474C">
        <w:rPr>
          <w:rFonts w:eastAsia="Times New Roman" w:cstheme="minorHAnsi"/>
          <w:color w:val="000000"/>
        </w:rPr>
        <w:t xml:space="preserve"> (2017)</w:t>
      </w:r>
      <w:r w:rsidRPr="005111B1">
        <w:rPr>
          <w:rFonts w:eastAsia="Times New Roman" w:cstheme="minorHAnsi"/>
          <w:color w:val="000000"/>
        </w:rPr>
        <w:t xml:space="preserve"> “Education: What is it good for? A Reply to Col. </w:t>
      </w:r>
      <w:proofErr w:type="spellStart"/>
      <w:r w:rsidRPr="005111B1">
        <w:rPr>
          <w:rFonts w:eastAsia="Times New Roman" w:cstheme="minorHAnsi"/>
          <w:color w:val="000000"/>
        </w:rPr>
        <w:t>Stogran</w:t>
      </w:r>
      <w:proofErr w:type="spellEnd"/>
      <w:r w:rsidRPr="005111B1">
        <w:rPr>
          <w:rFonts w:eastAsia="Times New Roman" w:cstheme="minorHAnsi"/>
          <w:color w:val="000000"/>
        </w:rPr>
        <w:t>”</w:t>
      </w:r>
      <w:r w:rsidR="00BB6EEC">
        <w:rPr>
          <w:rFonts w:eastAsia="Times New Roman" w:cstheme="minorHAnsi"/>
          <w:color w:val="000000"/>
        </w:rPr>
        <w:t xml:space="preserve"> Dorchester Review. </w:t>
      </w:r>
    </w:p>
    <w:p w14:paraId="3F9E805A" w14:textId="77777777" w:rsidR="00DA022A" w:rsidRDefault="00DA022A" w:rsidP="00AD4ED9">
      <w:pPr>
        <w:spacing w:after="120"/>
        <w:ind w:left="720" w:hanging="720"/>
        <w:rPr>
          <w:rFonts w:cstheme="minorHAnsi"/>
        </w:rPr>
      </w:pPr>
      <w:r w:rsidRPr="00AD4ED9">
        <w:rPr>
          <w:rFonts w:cstheme="minorHAnsi"/>
        </w:rPr>
        <w:t xml:space="preserve">Coombs, H. G. (2009). </w:t>
      </w:r>
      <w:hyperlink r:id="rId12" w:history="1">
        <w:r w:rsidRPr="00AD4ED9">
          <w:rPr>
            <w:rStyle w:val="Hyperlink"/>
            <w:rFonts w:cstheme="minorHAnsi"/>
          </w:rPr>
          <w:t>In the Wake of a Paradigm Shift: The Canadian Forces College and the Operational Level of War (1987-1995)</w:t>
        </w:r>
      </w:hyperlink>
      <w:r w:rsidRPr="00AD4ED9">
        <w:rPr>
          <w:rFonts w:cstheme="minorHAnsi"/>
        </w:rPr>
        <w:t>.</w:t>
      </w:r>
      <w:r>
        <w:rPr>
          <w:rFonts w:cstheme="minorHAnsi"/>
        </w:rPr>
        <w:t xml:space="preserve"> Canadian Military Journal. 10:2, 19-27.</w:t>
      </w:r>
    </w:p>
    <w:p w14:paraId="3EAEBFD5" w14:textId="77777777" w:rsidR="00DA022A" w:rsidRDefault="00DA022A" w:rsidP="00AD4ED9">
      <w:pPr>
        <w:spacing w:after="120"/>
        <w:ind w:left="720" w:hanging="720"/>
        <w:rPr>
          <w:rFonts w:cstheme="minorHAnsi"/>
        </w:rPr>
      </w:pPr>
      <w:r w:rsidRPr="00DA022A">
        <w:rPr>
          <w:rFonts w:cstheme="minorHAnsi"/>
        </w:rPr>
        <w:t xml:space="preserve">Coombs, H. G. (2011). </w:t>
      </w:r>
      <w:hyperlink r:id="rId13" w:history="1">
        <w:r w:rsidRPr="00DA022A">
          <w:rPr>
            <w:rStyle w:val="Hyperlink"/>
            <w:rFonts w:cstheme="minorHAnsi"/>
          </w:rPr>
          <w:t>The Evolution of Canadian Forces Staff Education and Operating in a Post-Cold War World</w:t>
        </w:r>
      </w:hyperlink>
      <w:r w:rsidRPr="00DA022A">
        <w:rPr>
          <w:rFonts w:cstheme="minorHAnsi"/>
        </w:rPr>
        <w:t>.</w:t>
      </w:r>
      <w:r>
        <w:rPr>
          <w:rFonts w:cstheme="minorHAnsi"/>
        </w:rPr>
        <w:t xml:space="preserve"> Canadian Military Journal, 11:3, 49-57</w:t>
      </w:r>
    </w:p>
    <w:p w14:paraId="51021EA0" w14:textId="77777777" w:rsidR="00DA022A" w:rsidRPr="00AD4ED9" w:rsidRDefault="00DA022A" w:rsidP="00AD4ED9">
      <w:pPr>
        <w:spacing w:after="120"/>
        <w:ind w:left="720" w:hanging="720"/>
        <w:rPr>
          <w:rFonts w:cstheme="minorHAnsi"/>
        </w:rPr>
      </w:pPr>
      <w:r w:rsidRPr="00AD4ED9">
        <w:rPr>
          <w:rFonts w:cstheme="minorHAnsi"/>
        </w:rPr>
        <w:t xml:space="preserve">Coombs, H. G., &amp; </w:t>
      </w:r>
      <w:proofErr w:type="spellStart"/>
      <w:r w:rsidRPr="00AD4ED9">
        <w:rPr>
          <w:rFonts w:cstheme="minorHAnsi"/>
        </w:rPr>
        <w:t>Wakelam</w:t>
      </w:r>
      <w:proofErr w:type="spellEnd"/>
      <w:r w:rsidRPr="00AD4ED9">
        <w:rPr>
          <w:rFonts w:cstheme="minorHAnsi"/>
        </w:rPr>
        <w:t>, R. (2010). The Rowley report and the Canadian army staff college. The Canadian Army Journal, 13(2), 19-30.</w:t>
      </w:r>
    </w:p>
    <w:p w14:paraId="595DCE91" w14:textId="77777777" w:rsidR="00DA022A" w:rsidRDefault="00DA022A" w:rsidP="00AD4ED9">
      <w:pPr>
        <w:spacing w:after="120"/>
        <w:ind w:left="720" w:hanging="720"/>
        <w:rPr>
          <w:rFonts w:cstheme="minorHAnsi"/>
        </w:rPr>
      </w:pPr>
      <w:r w:rsidRPr="00AD4ED9">
        <w:rPr>
          <w:rFonts w:cstheme="minorHAnsi"/>
        </w:rPr>
        <w:t>Coombs, Howard G. (2018) Left out of Battle: Professional Discourse in the Canadian Armed Forces. Canadian Military Journal, 18:3, 26-36</w:t>
      </w:r>
    </w:p>
    <w:p w14:paraId="7ECA86D6" w14:textId="77777777" w:rsidR="00DA022A" w:rsidRPr="003D5B2F" w:rsidRDefault="00DA022A" w:rsidP="00AD4ED9">
      <w:pPr>
        <w:spacing w:after="120"/>
        <w:ind w:left="720" w:hanging="720"/>
        <w:rPr>
          <w:rFonts w:eastAsia="Times New Roman" w:cstheme="minorHAnsi"/>
        </w:rPr>
      </w:pPr>
      <w:r w:rsidRPr="003D5B2F">
        <w:rPr>
          <w:rFonts w:eastAsia="Times New Roman" w:cstheme="minorHAnsi"/>
          <w:color w:val="222222"/>
          <w:shd w:val="clear" w:color="auto" w:fill="FFFFFF"/>
        </w:rPr>
        <w:t xml:space="preserve">Cowan, J. S. (2001). </w:t>
      </w:r>
      <w:hyperlink r:id="rId14" w:history="1">
        <w:r w:rsidRPr="00AD4ED9">
          <w:rPr>
            <w:rStyle w:val="Hyperlink"/>
            <w:rFonts w:eastAsia="Times New Roman" w:cstheme="minorHAnsi"/>
            <w:shd w:val="clear" w:color="auto" w:fill="FFFFFF"/>
          </w:rPr>
          <w:t>RMC and the profession of arms: Looking ahead at Canada’s military university</w:t>
        </w:r>
      </w:hyperlink>
      <w:r w:rsidRPr="003D5B2F">
        <w:rPr>
          <w:rFonts w:eastAsia="Times New Roman" w:cstheme="minorHAnsi"/>
          <w:color w:val="222222"/>
          <w:shd w:val="clear" w:color="auto" w:fill="FFFFFF"/>
        </w:rPr>
        <w:t>.</w:t>
      </w:r>
      <w:r w:rsidRPr="00AD4ED9">
        <w:rPr>
          <w:rFonts w:eastAsia="Times New Roman" w:cstheme="minorHAnsi"/>
          <w:color w:val="222222"/>
          <w:shd w:val="clear" w:color="auto" w:fill="FFFFFF"/>
        </w:rPr>
        <w:t> </w:t>
      </w:r>
      <w:r w:rsidRPr="003D5B2F">
        <w:rPr>
          <w:rFonts w:eastAsia="Times New Roman" w:cstheme="minorHAnsi"/>
          <w:i/>
          <w:iCs/>
          <w:color w:val="222222"/>
        </w:rPr>
        <w:t>Canadian Military Journal</w:t>
      </w:r>
      <w:r w:rsidRPr="003D5B2F">
        <w:rPr>
          <w:rFonts w:eastAsia="Times New Roman" w:cstheme="minorHAnsi"/>
          <w:color w:val="222222"/>
          <w:shd w:val="clear" w:color="auto" w:fill="FFFFFF"/>
        </w:rPr>
        <w:t>,</w:t>
      </w:r>
      <w:r w:rsidRPr="00AD4ED9">
        <w:rPr>
          <w:rFonts w:eastAsia="Times New Roman" w:cstheme="minorHAnsi"/>
          <w:color w:val="222222"/>
          <w:shd w:val="clear" w:color="auto" w:fill="FFFFFF"/>
        </w:rPr>
        <w:t> </w:t>
      </w:r>
      <w:r w:rsidRPr="003D5B2F">
        <w:rPr>
          <w:rFonts w:eastAsia="Times New Roman" w:cstheme="minorHAnsi"/>
          <w:i/>
          <w:iCs/>
          <w:color w:val="222222"/>
        </w:rPr>
        <w:t>2</w:t>
      </w:r>
      <w:r w:rsidRPr="003D5B2F">
        <w:rPr>
          <w:rFonts w:eastAsia="Times New Roman" w:cstheme="minorHAnsi"/>
          <w:color w:val="222222"/>
          <w:shd w:val="clear" w:color="auto" w:fill="FFFFFF"/>
        </w:rPr>
        <w:t>(3), 5-12.</w:t>
      </w:r>
    </w:p>
    <w:p w14:paraId="3AA3AABE"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Dorchester Review,</w:t>
      </w:r>
      <w:r w:rsidRPr="00AD4ED9">
        <w:rPr>
          <w:rFonts w:eastAsia="Times New Roman" w:cstheme="minorHAnsi"/>
          <w:color w:val="000000"/>
        </w:rPr>
        <w:t> </w:t>
      </w:r>
      <w:hyperlink r:id="rId15" w:tooltip="Security_education_files/Dorchester (2016) Military Education Debate.pdf" w:history="1">
        <w:r w:rsidRPr="00AD4ED9">
          <w:rPr>
            <w:rFonts w:eastAsia="Times New Roman" w:cstheme="minorHAnsi"/>
            <w:i/>
            <w:iCs/>
            <w:color w:val="941100"/>
            <w:u w:val="single"/>
          </w:rPr>
          <w:t>Military Education Debate</w:t>
        </w:r>
      </w:hyperlink>
      <w:r w:rsidRPr="00AD4ED9">
        <w:rPr>
          <w:rFonts w:eastAsia="Times New Roman" w:cstheme="minorHAnsi"/>
          <w:i/>
          <w:iCs/>
          <w:color w:val="000000"/>
        </w:rPr>
        <w:t> </w:t>
      </w:r>
      <w:r w:rsidRPr="005111B1">
        <w:rPr>
          <w:rFonts w:eastAsia="Times New Roman" w:cstheme="minorHAnsi"/>
          <w:color w:val="000000"/>
        </w:rPr>
        <w:t xml:space="preserve">(2017) This collection, edited by Chris Champion, began with Bill Bentley’s and Bernd Horn’s book </w:t>
      </w:r>
      <w:r w:rsidRPr="005111B1">
        <w:rPr>
          <w:rFonts w:eastAsia="Times New Roman" w:cstheme="minorHAnsi"/>
          <w:i/>
          <w:color w:val="000000"/>
        </w:rPr>
        <w:t>Forced to Change: Crisis and Reform in the Canadian Armed Forces</w:t>
      </w:r>
      <w:r w:rsidRPr="005111B1">
        <w:rPr>
          <w:rFonts w:eastAsia="Times New Roman" w:cstheme="minorHAnsi"/>
          <w:color w:val="000000"/>
        </w:rPr>
        <w:t>. It was reviewed in The Dorchester Review, and the work is compiled here with the permiss</w:t>
      </w:r>
      <w:r>
        <w:rPr>
          <w:rFonts w:eastAsia="Times New Roman" w:cstheme="minorHAnsi"/>
          <w:color w:val="000000"/>
        </w:rPr>
        <w:t>ion of the editors</w:t>
      </w:r>
    </w:p>
    <w:p w14:paraId="33D9FD30" w14:textId="77777777" w:rsidR="00DA022A" w:rsidRDefault="00DA022A" w:rsidP="00DA022A">
      <w:pPr>
        <w:spacing w:before="120" w:after="120"/>
        <w:ind w:left="720" w:hanging="720"/>
      </w:pPr>
      <w:proofErr w:type="spellStart"/>
      <w:r>
        <w:t>Gignilliat</w:t>
      </w:r>
      <w:proofErr w:type="spellEnd"/>
      <w:r>
        <w:t xml:space="preserve">, Leigh Robinson and Newton D. Baker. 1916. Arms and the Boy: Military Training in Schools and Colleges.  Indianapolis: </w:t>
      </w:r>
      <w:proofErr w:type="spellStart"/>
      <w:r>
        <w:t>Bobbs</w:t>
      </w:r>
      <w:proofErr w:type="spellEnd"/>
      <w:r>
        <w:t xml:space="preserve">-Merrill. </w:t>
      </w:r>
    </w:p>
    <w:p w14:paraId="4CD2DCD3"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Green, B. (2015)</w:t>
      </w:r>
      <w:r w:rsidRPr="00AD4ED9">
        <w:rPr>
          <w:rFonts w:eastAsia="Times New Roman" w:cstheme="minorHAnsi"/>
          <w:color w:val="000000"/>
        </w:rPr>
        <w:t> </w:t>
      </w:r>
      <w:hyperlink r:id="rId16" w:tooltip="Security_education_files/green comment-gsep learning.pdf" w:history="1">
        <w:r w:rsidRPr="00AD4ED9">
          <w:rPr>
            <w:rFonts w:eastAsia="Times New Roman" w:cstheme="minorHAnsi"/>
            <w:color w:val="941100"/>
            <w:u w:val="single"/>
          </w:rPr>
          <w:t>Commentary on comparing mid-career security education</w:t>
        </w:r>
      </w:hyperlink>
      <w:r w:rsidRPr="005111B1">
        <w:rPr>
          <w:rFonts w:eastAsia="Times New Roman" w:cstheme="minorHAnsi"/>
          <w:color w:val="000000"/>
        </w:rPr>
        <w:t>, Canadian Forces College</w:t>
      </w:r>
    </w:p>
    <w:p w14:paraId="506E61F1" w14:textId="77777777" w:rsidR="00DA022A" w:rsidRPr="00A87F6F" w:rsidRDefault="00DA022A" w:rsidP="00AD4ED9">
      <w:pPr>
        <w:spacing w:after="120"/>
        <w:ind w:left="720" w:hanging="720"/>
        <w:rPr>
          <w:rFonts w:eastAsia="Times New Roman" w:cstheme="minorHAnsi"/>
        </w:rPr>
      </w:pPr>
      <w:r w:rsidRPr="00A87F6F">
        <w:rPr>
          <w:rFonts w:eastAsia="Times New Roman" w:cstheme="minorHAnsi"/>
          <w:color w:val="222222"/>
          <w:shd w:val="clear" w:color="auto" w:fill="FFFFFF"/>
        </w:rPr>
        <w:t xml:space="preserve">Haycock, R. G. (2001). </w:t>
      </w:r>
      <w:hyperlink r:id="rId17" w:history="1">
        <w:r w:rsidRPr="00AD4ED9">
          <w:rPr>
            <w:rStyle w:val="Hyperlink"/>
            <w:rFonts w:eastAsia="Times New Roman" w:cstheme="minorHAnsi"/>
            <w:shd w:val="clear" w:color="auto" w:fill="FFFFFF"/>
          </w:rPr>
          <w:t>The labours of Athena and the Muses: historical and contemporary aspects of Canadian military education</w:t>
        </w:r>
      </w:hyperlink>
      <w:r w:rsidRPr="00A87F6F">
        <w:rPr>
          <w:rFonts w:eastAsia="Times New Roman" w:cstheme="minorHAnsi"/>
          <w:color w:val="222222"/>
          <w:shd w:val="clear" w:color="auto" w:fill="FFFFFF"/>
        </w:rPr>
        <w:t>.</w:t>
      </w:r>
      <w:r w:rsidRPr="00AD4ED9">
        <w:rPr>
          <w:rFonts w:eastAsia="Times New Roman" w:cstheme="minorHAnsi"/>
          <w:color w:val="222222"/>
          <w:shd w:val="clear" w:color="auto" w:fill="FFFFFF"/>
        </w:rPr>
        <w:t> </w:t>
      </w:r>
      <w:r w:rsidRPr="00A87F6F">
        <w:rPr>
          <w:rFonts w:eastAsia="Times New Roman" w:cstheme="minorHAnsi"/>
          <w:i/>
          <w:iCs/>
          <w:color w:val="222222"/>
        </w:rPr>
        <w:t>Canadian Military Journal</w:t>
      </w:r>
      <w:r w:rsidRPr="00A87F6F">
        <w:rPr>
          <w:rFonts w:eastAsia="Times New Roman" w:cstheme="minorHAnsi"/>
          <w:color w:val="222222"/>
          <w:shd w:val="clear" w:color="auto" w:fill="FFFFFF"/>
        </w:rPr>
        <w:t>,</w:t>
      </w:r>
      <w:r w:rsidRPr="00AD4ED9">
        <w:rPr>
          <w:rFonts w:eastAsia="Times New Roman" w:cstheme="minorHAnsi"/>
          <w:color w:val="222222"/>
          <w:shd w:val="clear" w:color="auto" w:fill="FFFFFF"/>
        </w:rPr>
        <w:t> </w:t>
      </w:r>
      <w:r w:rsidRPr="00A87F6F">
        <w:rPr>
          <w:rFonts w:eastAsia="Times New Roman" w:cstheme="minorHAnsi"/>
          <w:i/>
          <w:iCs/>
          <w:color w:val="222222"/>
        </w:rPr>
        <w:t>2</w:t>
      </w:r>
      <w:r w:rsidRPr="00A87F6F">
        <w:rPr>
          <w:rFonts w:eastAsia="Times New Roman" w:cstheme="minorHAnsi"/>
          <w:color w:val="222222"/>
          <w:shd w:val="clear" w:color="auto" w:fill="FFFFFF"/>
        </w:rPr>
        <w:t>(2), 5-22.</w:t>
      </w:r>
    </w:p>
    <w:p w14:paraId="35B04BD8" w14:textId="77777777" w:rsidR="00DA022A" w:rsidRDefault="00DA022A" w:rsidP="00DA022A">
      <w:pPr>
        <w:spacing w:before="120" w:after="120"/>
        <w:ind w:left="720" w:hanging="720"/>
      </w:pPr>
      <w:r>
        <w:lastRenderedPageBreak/>
        <w:t xml:space="preserve">Haycock, Ronald. 2004. “Getting here from there: Trauma and transformation in Canadian Military Education,” Scientia Militaria: South African Journal of Military Studies. 32:2 Saldanha: Stellenbosch University. </w:t>
      </w:r>
    </w:p>
    <w:p w14:paraId="475A6985" w14:textId="77777777" w:rsidR="00DA022A" w:rsidRPr="00AD4ED9" w:rsidRDefault="00DA022A" w:rsidP="00AD4ED9">
      <w:pPr>
        <w:spacing w:after="120"/>
        <w:ind w:left="720" w:hanging="720"/>
        <w:rPr>
          <w:rFonts w:cstheme="minorHAnsi"/>
        </w:rPr>
      </w:pPr>
      <w:r w:rsidRPr="00AD4ED9">
        <w:rPr>
          <w:rFonts w:cstheme="minorHAnsi"/>
        </w:rPr>
        <w:t xml:space="preserve">Horn, B. (2011) </w:t>
      </w:r>
      <w:hyperlink r:id="rId18" w:history="1">
        <w:r w:rsidRPr="00AD4ED9">
          <w:rPr>
            <w:rStyle w:val="Hyperlink"/>
            <w:rFonts w:cstheme="minorHAnsi"/>
          </w:rPr>
          <w:t>A Rejection of the Need for Warrior Scholars?</w:t>
        </w:r>
      </w:hyperlink>
      <w:r w:rsidRPr="00AD4ED9">
        <w:rPr>
          <w:rFonts w:cstheme="minorHAnsi"/>
        </w:rPr>
        <w:t xml:space="preserve"> Canadian Military Journal, 11:2,  48-53</w:t>
      </w:r>
    </w:p>
    <w:p w14:paraId="728EFB2A" w14:textId="77777777" w:rsidR="00DA022A" w:rsidRPr="003D5B2F" w:rsidRDefault="00DA022A" w:rsidP="00AD4ED9">
      <w:pPr>
        <w:spacing w:after="120"/>
        <w:ind w:left="720" w:hanging="720"/>
        <w:rPr>
          <w:rFonts w:eastAsia="Times New Roman" w:cstheme="minorHAnsi"/>
        </w:rPr>
      </w:pPr>
      <w:r w:rsidRPr="003D5B2F">
        <w:rPr>
          <w:rFonts w:eastAsia="Times New Roman" w:cstheme="minorHAnsi"/>
          <w:color w:val="222222"/>
          <w:shd w:val="clear" w:color="auto" w:fill="FFFFFF"/>
        </w:rPr>
        <w:t>Horn, B., &amp; Bentley, B. (2015).</w:t>
      </w:r>
      <w:r w:rsidRPr="00AD4ED9">
        <w:rPr>
          <w:rFonts w:eastAsia="Times New Roman" w:cstheme="minorHAnsi"/>
          <w:color w:val="222222"/>
          <w:shd w:val="clear" w:color="auto" w:fill="FFFFFF"/>
        </w:rPr>
        <w:t> </w:t>
      </w:r>
      <w:r w:rsidRPr="003D5B2F">
        <w:rPr>
          <w:rFonts w:eastAsia="Times New Roman" w:cstheme="minorHAnsi"/>
          <w:i/>
          <w:iCs/>
          <w:color w:val="222222"/>
        </w:rPr>
        <w:t xml:space="preserve">Forced to change: crisis and reform in the </w:t>
      </w:r>
      <w:proofErr w:type="spellStart"/>
      <w:r w:rsidRPr="003D5B2F">
        <w:rPr>
          <w:rFonts w:eastAsia="Times New Roman" w:cstheme="minorHAnsi"/>
          <w:i/>
          <w:iCs/>
          <w:color w:val="222222"/>
        </w:rPr>
        <w:t>canadian</w:t>
      </w:r>
      <w:proofErr w:type="spellEnd"/>
      <w:r w:rsidRPr="003D5B2F">
        <w:rPr>
          <w:rFonts w:eastAsia="Times New Roman" w:cstheme="minorHAnsi"/>
          <w:i/>
          <w:iCs/>
          <w:color w:val="222222"/>
        </w:rPr>
        <w:t xml:space="preserve"> armed forces</w:t>
      </w:r>
      <w:r w:rsidRPr="003D5B2F">
        <w:rPr>
          <w:rFonts w:eastAsia="Times New Roman" w:cstheme="minorHAnsi"/>
          <w:color w:val="222222"/>
          <w:shd w:val="clear" w:color="auto" w:fill="FFFFFF"/>
        </w:rPr>
        <w:t>. Dundurn.</w:t>
      </w:r>
    </w:p>
    <w:p w14:paraId="72467104" w14:textId="77777777" w:rsidR="00DA022A" w:rsidRPr="0010678F" w:rsidRDefault="00DA022A" w:rsidP="00DA022A">
      <w:pPr>
        <w:spacing w:before="120" w:after="120"/>
        <w:ind w:left="720" w:hanging="720"/>
      </w:pPr>
      <w:proofErr w:type="spellStart"/>
      <w:r w:rsidRPr="0010678F">
        <w:t>Janowitz</w:t>
      </w:r>
      <w:proofErr w:type="spellEnd"/>
      <w:r w:rsidRPr="0010678F">
        <w:t xml:space="preserve">, Morris and Stephen D. </w:t>
      </w:r>
      <w:proofErr w:type="spellStart"/>
      <w:r w:rsidRPr="0010678F">
        <w:t>Wesbrook</w:t>
      </w:r>
      <w:proofErr w:type="spellEnd"/>
      <w:r w:rsidRPr="0010678F">
        <w:t>. 1983.  Political Education of Soldiers. London: Sage.</w:t>
      </w:r>
    </w:p>
    <w:p w14:paraId="136AA2E9"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 xml:space="preserve">Last D. and </w:t>
      </w:r>
      <w:proofErr w:type="spellStart"/>
      <w:r w:rsidRPr="005111B1">
        <w:rPr>
          <w:rFonts w:eastAsia="Times New Roman" w:cstheme="minorHAnsi"/>
          <w:color w:val="000000"/>
        </w:rPr>
        <w:t>Youssofzai</w:t>
      </w:r>
      <w:proofErr w:type="spellEnd"/>
      <w:r w:rsidRPr="005111B1">
        <w:rPr>
          <w:rFonts w:eastAsia="Times New Roman" w:cstheme="minorHAnsi"/>
          <w:color w:val="000000"/>
        </w:rPr>
        <w:t>, F. (2014) “</w:t>
      </w:r>
      <w:hyperlink r:id="rId19" w:tooltip="https://www.researchgate.net/publication/273498904_A_Framework_to_Approach_Planning_for_Resilience" w:history="1">
        <w:r w:rsidRPr="00AD4ED9">
          <w:rPr>
            <w:rFonts w:eastAsia="Times New Roman" w:cstheme="minorHAnsi"/>
            <w:color w:val="941100"/>
            <w:u w:val="single"/>
          </w:rPr>
          <w:t>A Framework to Approach Planning for Resilience,</w:t>
        </w:r>
      </w:hyperlink>
      <w:r w:rsidRPr="005111B1">
        <w:rPr>
          <w:rFonts w:eastAsia="Times New Roman" w:cstheme="minorHAnsi"/>
          <w:color w:val="000000"/>
        </w:rPr>
        <w:t>” Public Policy and Administration Review, September, Vol. 2, No. 3, pp. 01-21</w:t>
      </w:r>
    </w:p>
    <w:p w14:paraId="7CF8933E" w14:textId="77777777" w:rsidR="00DA022A" w:rsidRPr="005111B1" w:rsidRDefault="00DA022A" w:rsidP="00AD4ED9">
      <w:pPr>
        <w:spacing w:after="120" w:line="240" w:lineRule="atLeast"/>
        <w:ind w:left="720"/>
        <w:rPr>
          <w:rFonts w:eastAsia="Times New Roman" w:cstheme="minorHAnsi"/>
          <w:color w:val="000000"/>
        </w:rPr>
      </w:pPr>
      <w:r w:rsidRPr="005111B1">
        <w:rPr>
          <w:rFonts w:eastAsia="Times New Roman" w:cstheme="minorHAnsi"/>
          <w:color w:val="000000"/>
        </w:rPr>
        <w:t>Last, D. “Not as Dumb as We Think We Are”</w:t>
      </w:r>
    </w:p>
    <w:p w14:paraId="6735A01E" w14:textId="77777777" w:rsidR="00DA022A" w:rsidRPr="00AD4ED9"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(2000)</w:t>
      </w:r>
      <w:r w:rsidRPr="00AD4ED9">
        <w:rPr>
          <w:rFonts w:eastAsia="Times New Roman" w:cstheme="minorHAnsi"/>
          <w:color w:val="000000"/>
        </w:rPr>
        <w:t> </w:t>
      </w:r>
      <w:hyperlink r:id="rId20" w:tooltip="https://papers.ssrn.com/sol3/papers.cfm?abstract_id=2459737" w:history="1">
        <w:r w:rsidRPr="00AD4ED9">
          <w:rPr>
            <w:rFonts w:eastAsia="Times New Roman" w:cstheme="minorHAnsi"/>
            <w:color w:val="941100"/>
            <w:u w:val="single"/>
          </w:rPr>
          <w:t>“Educating Officers: Post Modern Professionals for the Control and Prevention of Violence”</w:t>
        </w:r>
      </w:hyperlink>
      <w:r w:rsidRPr="005111B1">
        <w:rPr>
          <w:rFonts w:eastAsia="Times New Roman" w:cstheme="minorHAnsi"/>
          <w:color w:val="000000"/>
        </w:rPr>
        <w:t xml:space="preserve">  Contemporary Issues in </w:t>
      </w:r>
      <w:proofErr w:type="spellStart"/>
      <w:r w:rsidRPr="005111B1">
        <w:rPr>
          <w:rFonts w:eastAsia="Times New Roman" w:cstheme="minorHAnsi"/>
          <w:color w:val="000000"/>
        </w:rPr>
        <w:t>Officership</w:t>
      </w:r>
      <w:proofErr w:type="spellEnd"/>
      <w:r w:rsidRPr="005111B1">
        <w:rPr>
          <w:rFonts w:eastAsia="Times New Roman" w:cstheme="minorHAnsi"/>
          <w:color w:val="000000"/>
        </w:rPr>
        <w:t>: A Canadian Perspective. Lieutenant Colonel Bernd Horn, ed. Canadian Institute of Strategic Studies, Toronto,  9-39  (2000)</w:t>
      </w:r>
      <w:r w:rsidRPr="00AD4ED9">
        <w:rPr>
          <w:rFonts w:eastAsia="Times New Roman" w:cstheme="minorHAnsi"/>
          <w:color w:val="000000"/>
        </w:rPr>
        <w:t> </w:t>
      </w:r>
    </w:p>
    <w:p w14:paraId="0F4C7CA3" w14:textId="77777777" w:rsidR="00DA022A" w:rsidRPr="00AD4ED9"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(2002) “</w:t>
      </w:r>
      <w:hyperlink r:id="rId21" w:tooltip="http://www.journal.forces.gc.ca/vo3/no3/doc/66-69-eng.pdf" w:history="1">
        <w:r w:rsidRPr="00AD4ED9">
          <w:rPr>
            <w:rFonts w:eastAsia="Times New Roman" w:cstheme="minorHAnsi"/>
            <w:color w:val="941100"/>
            <w:u w:val="single"/>
          </w:rPr>
          <w:t>Debating the Military Profession</w:t>
        </w:r>
      </w:hyperlink>
      <w:r w:rsidRPr="005111B1">
        <w:rPr>
          <w:rFonts w:eastAsia="Times New Roman" w:cstheme="minorHAnsi"/>
          <w:color w:val="000000"/>
        </w:rPr>
        <w:t>”  Canadian Military Journal  (Autumn) 67-68.</w:t>
      </w:r>
    </w:p>
    <w:p w14:paraId="0456359C"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(2004) “</w:t>
      </w:r>
      <w:hyperlink r:id="rId22" w:tooltip="http://www.journal.forces.gc.ca/vo5/no2/doc/military-militaire-eng.pdf" w:history="1">
        <w:r w:rsidRPr="00AD4ED9">
          <w:rPr>
            <w:rFonts w:eastAsia="Times New Roman" w:cstheme="minorHAnsi"/>
            <w:color w:val="941100"/>
            <w:u w:val="single"/>
          </w:rPr>
          <w:t>Military Degrees: How High is the Bar and Where’s the Beef?</w:t>
        </w:r>
      </w:hyperlink>
      <w:r w:rsidRPr="005111B1">
        <w:rPr>
          <w:rFonts w:eastAsia="Times New Roman" w:cstheme="minorHAnsi"/>
          <w:color w:val="000000"/>
        </w:rPr>
        <w:t>” Canadian Military Journal, Summer, pp. 29-39.</w:t>
      </w:r>
    </w:p>
    <w:p w14:paraId="7A536494"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(2004) “Strategic Education for Canadian Security Professionals, Presentation for 9</w:t>
      </w:r>
      <w:proofErr w:type="spellStart"/>
      <w:r w:rsidRPr="00AD4ED9">
        <w:rPr>
          <w:rFonts w:eastAsia="Times New Roman" w:cstheme="minorHAnsi"/>
          <w:color w:val="000000"/>
          <w:position w:val="6"/>
        </w:rPr>
        <w:t>th</w:t>
      </w:r>
      <w:proofErr w:type="spellEnd"/>
      <w:r w:rsidRPr="00AD4ED9">
        <w:rPr>
          <w:rFonts w:eastAsia="Times New Roman" w:cstheme="minorHAnsi"/>
          <w:color w:val="000000"/>
        </w:rPr>
        <w:t> </w:t>
      </w:r>
      <w:r w:rsidRPr="005111B1">
        <w:rPr>
          <w:rFonts w:eastAsia="Times New Roman" w:cstheme="minorHAnsi"/>
          <w:color w:val="000000"/>
        </w:rPr>
        <w:t>International Seminar on Military Strategy,” Proceedings of the 9</w:t>
      </w:r>
      <w:proofErr w:type="spellStart"/>
      <w:r w:rsidRPr="00AD4ED9">
        <w:rPr>
          <w:rFonts w:eastAsia="Times New Roman" w:cstheme="minorHAnsi"/>
          <w:color w:val="000000"/>
          <w:position w:val="6"/>
        </w:rPr>
        <w:t>th</w:t>
      </w:r>
      <w:proofErr w:type="spellEnd"/>
      <w:r w:rsidRPr="00AD4ED9">
        <w:rPr>
          <w:rFonts w:eastAsia="Times New Roman" w:cstheme="minorHAnsi"/>
          <w:color w:val="000000"/>
        </w:rPr>
        <w:t> </w:t>
      </w:r>
      <w:r w:rsidRPr="005111B1">
        <w:rPr>
          <w:rFonts w:eastAsia="Times New Roman" w:cstheme="minorHAnsi"/>
          <w:color w:val="000000"/>
        </w:rPr>
        <w:t>International Seminar on Military Strategy, National Defence Academy Japan, July.</w:t>
      </w:r>
    </w:p>
    <w:p w14:paraId="6C4689D5"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(2008)</w:t>
      </w:r>
      <w:r w:rsidRPr="00AD4ED9">
        <w:rPr>
          <w:rFonts w:eastAsia="Times New Roman" w:cstheme="minorHAnsi"/>
          <w:color w:val="000000"/>
        </w:rPr>
        <w:t> </w:t>
      </w:r>
      <w:hyperlink r:id="rId23" w:tooltip="Security_education_files/Sharing Ideas-r6.pdf" w:history="1">
        <w:r w:rsidRPr="00AD4ED9">
          <w:rPr>
            <w:rFonts w:eastAsia="Times New Roman" w:cstheme="minorHAnsi"/>
            <w:color w:val="941100"/>
            <w:u w:val="single"/>
          </w:rPr>
          <w:t>Sharing Ideas: Conflict Management and Professional Security Education In Transatlantic Relations</w:t>
        </w:r>
      </w:hyperlink>
      <w:r w:rsidRPr="005111B1">
        <w:rPr>
          <w:rFonts w:eastAsia="Times New Roman" w:cstheme="minorHAnsi"/>
          <w:color w:val="000000"/>
        </w:rPr>
        <w:t xml:space="preserve">, prepared for </w:t>
      </w:r>
      <w:proofErr w:type="spellStart"/>
      <w:r w:rsidRPr="005111B1">
        <w:rPr>
          <w:rFonts w:eastAsia="Times New Roman" w:cstheme="minorHAnsi"/>
          <w:color w:val="000000"/>
        </w:rPr>
        <w:t>Trans Atlantic</w:t>
      </w:r>
      <w:proofErr w:type="spellEnd"/>
      <w:r w:rsidRPr="005111B1">
        <w:rPr>
          <w:rFonts w:eastAsia="Times New Roman" w:cstheme="minorHAnsi"/>
          <w:color w:val="000000"/>
        </w:rPr>
        <w:t xml:space="preserve"> Relations and International Conflict Management, edited by Franz </w:t>
      </w:r>
      <w:proofErr w:type="spellStart"/>
      <w:r w:rsidRPr="005111B1">
        <w:rPr>
          <w:rFonts w:eastAsia="Times New Roman" w:cstheme="minorHAnsi"/>
          <w:color w:val="000000"/>
        </w:rPr>
        <w:t>Kernic</w:t>
      </w:r>
      <w:proofErr w:type="spellEnd"/>
      <w:r w:rsidRPr="005111B1">
        <w:rPr>
          <w:rFonts w:eastAsia="Times New Roman" w:cstheme="minorHAnsi"/>
          <w:color w:val="000000"/>
        </w:rPr>
        <w:t xml:space="preserve"> and David Long</w:t>
      </w:r>
    </w:p>
    <w:p w14:paraId="6922AB2F"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(2010) “</w:t>
      </w:r>
      <w:hyperlink r:id="rId24" w:tooltip="Security_education_files/MissionCriticalAug12.pdf" w:history="1">
        <w:r w:rsidRPr="00AD4ED9">
          <w:rPr>
            <w:rFonts w:eastAsia="Times New Roman" w:cstheme="minorHAnsi"/>
            <w:color w:val="941100"/>
            <w:u w:val="single"/>
          </w:rPr>
          <w:t>Building a Research Community to Support New Missions: The Role of Defence Universities</w:t>
        </w:r>
      </w:hyperlink>
      <w:r w:rsidRPr="005111B1">
        <w:rPr>
          <w:rFonts w:eastAsia="Times New Roman" w:cstheme="minorHAnsi"/>
          <w:color w:val="000000"/>
        </w:rPr>
        <w:t xml:space="preserve">,” in Mission Critical: Smaller Democracies’ Role in Global Stability Operations, edited by Christian </w:t>
      </w:r>
      <w:proofErr w:type="spellStart"/>
      <w:r w:rsidRPr="005111B1">
        <w:rPr>
          <w:rFonts w:eastAsia="Times New Roman" w:cstheme="minorHAnsi"/>
          <w:color w:val="000000"/>
        </w:rPr>
        <w:t>Leuprecht</w:t>
      </w:r>
      <w:proofErr w:type="spellEnd"/>
      <w:r w:rsidRPr="005111B1">
        <w:rPr>
          <w:rFonts w:eastAsia="Times New Roman" w:cstheme="minorHAnsi"/>
          <w:color w:val="000000"/>
        </w:rPr>
        <w:t xml:space="preserve">, </w:t>
      </w:r>
      <w:proofErr w:type="spellStart"/>
      <w:r w:rsidRPr="005111B1">
        <w:rPr>
          <w:rFonts w:eastAsia="Times New Roman" w:cstheme="minorHAnsi"/>
          <w:color w:val="000000"/>
        </w:rPr>
        <w:t>Jodok</w:t>
      </w:r>
      <w:proofErr w:type="spellEnd"/>
      <w:r w:rsidRPr="005111B1">
        <w:rPr>
          <w:rFonts w:eastAsia="Times New Roman" w:cstheme="minorHAnsi"/>
          <w:color w:val="000000"/>
        </w:rPr>
        <w:t xml:space="preserve"> Troy, and David Last. (Kingston and Montreal: McGill-Queen’s University Press, 2010) ISBN 978-1-5539-244-6, pp. 149-176</w:t>
      </w:r>
    </w:p>
    <w:p w14:paraId="720E1F2F" w14:textId="77777777" w:rsidR="00DA022A" w:rsidRPr="00AD4ED9"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(2015)</w:t>
      </w:r>
      <w:r w:rsidRPr="00AD4ED9">
        <w:rPr>
          <w:rFonts w:eastAsia="Times New Roman" w:cstheme="minorHAnsi"/>
          <w:color w:val="000000"/>
        </w:rPr>
        <w:t> </w:t>
      </w:r>
      <w:hyperlink r:id="rId25" w:tooltip="Security_education_files/DLast-GSEP-Learning-v1.0.pdf" w:history="1">
        <w:r w:rsidRPr="00AD4ED9">
          <w:rPr>
            <w:rFonts w:eastAsia="Times New Roman" w:cstheme="minorHAnsi"/>
            <w:color w:val="941100"/>
            <w:u w:val="single"/>
          </w:rPr>
          <w:t>Staff Colleges can learn from other professions to develop and share evidence-based knowledge for emerging security challenges</w:t>
        </w:r>
      </w:hyperlink>
      <w:r w:rsidRPr="00AD4ED9">
        <w:rPr>
          <w:rFonts w:eastAsia="Times New Roman" w:cstheme="minorHAnsi"/>
          <w:color w:val="000000"/>
        </w:rPr>
        <w:t>, Poster, </w:t>
      </w:r>
      <w:r w:rsidRPr="005111B1">
        <w:rPr>
          <w:rFonts w:eastAsia="Times New Roman" w:cstheme="minorHAnsi"/>
          <w:color w:val="000000"/>
        </w:rPr>
        <w:t>International Society of Military Sciences, Working Group 9.</w:t>
      </w:r>
    </w:p>
    <w:p w14:paraId="22CF4A9B"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(2016) “</w:t>
      </w:r>
      <w:hyperlink r:id="rId26" w:tooltip="https://www.cdainstitute.ca/images/Analysis/Last_Analysis_July_2016.pdf" w:history="1">
        <w:r w:rsidRPr="00AD4ED9">
          <w:rPr>
            <w:rFonts w:eastAsia="Times New Roman" w:cstheme="minorHAnsi"/>
            <w:color w:val="941100"/>
            <w:u w:val="single"/>
          </w:rPr>
          <w:t>Canadian national strategy and the role of executive education</w:t>
        </w:r>
      </w:hyperlink>
      <w:r w:rsidRPr="005111B1">
        <w:rPr>
          <w:rFonts w:eastAsia="Times New Roman" w:cstheme="minorHAnsi"/>
          <w:color w:val="000000"/>
        </w:rPr>
        <w:t>” Canadian Defence Association Institute, July 2016</w:t>
      </w:r>
    </w:p>
    <w:p w14:paraId="056DF1F5"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(2016) “</w:t>
      </w:r>
      <w:hyperlink r:id="rId27" w:tooltip="Security_education_files/Last(2016)Picking leaders for PME.pdf" w:history="1">
        <w:r w:rsidRPr="00AD4ED9">
          <w:rPr>
            <w:rFonts w:eastAsia="Times New Roman" w:cstheme="minorHAnsi"/>
            <w:color w:val="941100"/>
            <w:u w:val="single"/>
          </w:rPr>
          <w:t>Picking Leaders for Professional Military Education</w:t>
        </w:r>
      </w:hyperlink>
      <w:r w:rsidRPr="005111B1">
        <w:rPr>
          <w:rFonts w:eastAsia="Times New Roman" w:cstheme="minorHAnsi"/>
          <w:color w:val="000000"/>
        </w:rPr>
        <w:t>,”</w:t>
      </w:r>
      <w:r w:rsidRPr="00AD4ED9">
        <w:rPr>
          <w:rFonts w:eastAsia="Times New Roman" w:cstheme="minorHAnsi"/>
          <w:color w:val="000000"/>
        </w:rPr>
        <w:t> </w:t>
      </w:r>
      <w:hyperlink r:id="rId28" w:tooltip="http://secgovcentre.org/csg-publications/ssr-2-briefs/" w:history="1">
        <w:r w:rsidRPr="00AD4ED9">
          <w:rPr>
            <w:rFonts w:eastAsia="Times New Roman" w:cstheme="minorHAnsi"/>
            <w:color w:val="941100"/>
            <w:u w:val="single"/>
          </w:rPr>
          <w:t>SSR 2.0 Brief</w:t>
        </w:r>
      </w:hyperlink>
      <w:r w:rsidRPr="005111B1">
        <w:rPr>
          <w:rFonts w:eastAsia="Times New Roman" w:cstheme="minorHAnsi"/>
          <w:color w:val="000000"/>
        </w:rPr>
        <w:t>, Centre for Security Governance.</w:t>
      </w:r>
      <w:r w:rsidRPr="00AD4ED9">
        <w:rPr>
          <w:rFonts w:eastAsia="Times New Roman" w:cstheme="minorHAnsi"/>
          <w:color w:val="000000"/>
        </w:rPr>
        <w:t> </w:t>
      </w:r>
    </w:p>
    <w:p w14:paraId="65E7E8B7"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(2016).</w:t>
      </w:r>
      <w:r w:rsidRPr="00AD4ED9">
        <w:rPr>
          <w:rFonts w:eastAsia="Times New Roman" w:cstheme="minorHAnsi"/>
          <w:color w:val="000000"/>
        </w:rPr>
        <w:t> </w:t>
      </w:r>
      <w:hyperlink r:id="rId29" w:tooltip="Security_education_files/Last(2014)irritants_to_pearls-military_education_&amp;_epistemic_communities.pdf" w:history="1">
        <w:r w:rsidRPr="00AD4ED9">
          <w:rPr>
            <w:rFonts w:eastAsia="Times New Roman" w:cstheme="minorHAnsi"/>
            <w:color w:val="941100"/>
            <w:u w:val="single"/>
          </w:rPr>
          <w:t>Irritants to pearls: Military education, epistemic communities, communities of practice and networks of learning</w:t>
        </w:r>
      </w:hyperlink>
      <w:r w:rsidRPr="005111B1">
        <w:rPr>
          <w:rFonts w:eastAsia="Times New Roman" w:cstheme="minorHAnsi"/>
          <w:color w:val="000000"/>
        </w:rPr>
        <w:t xml:space="preserve">. Armed Forces for 2020 and beyond. Vienna: </w:t>
      </w:r>
      <w:proofErr w:type="spellStart"/>
      <w:r w:rsidRPr="005111B1">
        <w:rPr>
          <w:rFonts w:eastAsia="Times New Roman" w:cstheme="minorHAnsi"/>
          <w:color w:val="000000"/>
        </w:rPr>
        <w:t>Bundesheer</w:t>
      </w:r>
      <w:proofErr w:type="spellEnd"/>
      <w:r w:rsidRPr="005111B1">
        <w:rPr>
          <w:rFonts w:eastAsia="Times New Roman" w:cstheme="minorHAnsi"/>
          <w:color w:val="000000"/>
        </w:rPr>
        <w:t>.</w:t>
      </w:r>
      <w:r w:rsidRPr="00AD4ED9">
        <w:rPr>
          <w:rFonts w:eastAsia="Times New Roman" w:cstheme="minorHAnsi"/>
          <w:color w:val="000000"/>
        </w:rPr>
        <w:t> </w:t>
      </w:r>
      <w:hyperlink r:id="rId30" w:tooltip="Security_education_files/ISMS Vienna, ITP-pres-r1.pdf" w:history="1">
        <w:r w:rsidRPr="00AD4ED9">
          <w:rPr>
            <w:rFonts w:eastAsia="Times New Roman" w:cstheme="minorHAnsi"/>
            <w:color w:val="941100"/>
            <w:u w:val="single"/>
          </w:rPr>
          <w:t>Presentation</w:t>
        </w:r>
      </w:hyperlink>
      <w:r w:rsidRPr="005111B1">
        <w:rPr>
          <w:rFonts w:eastAsia="Times New Roman" w:cstheme="minorHAnsi"/>
          <w:color w:val="000000"/>
        </w:rPr>
        <w:t>.</w:t>
      </w:r>
      <w:r w:rsidRPr="00AD4ED9">
        <w:rPr>
          <w:rFonts w:eastAsia="Times New Roman" w:cstheme="minorHAnsi"/>
          <w:color w:val="000000"/>
        </w:rPr>
        <w:t> </w:t>
      </w:r>
    </w:p>
    <w:p w14:paraId="0CD7B4D6"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lastRenderedPageBreak/>
        <w:t>Last, D. (2017) “</w:t>
      </w:r>
      <w:hyperlink r:id="rId31" w:tooltip="Security_education_files/Jnl 2017-05-27 Doctor of Military Science.pdf" w:history="1">
        <w:r w:rsidRPr="00AD4ED9">
          <w:rPr>
            <w:rFonts w:eastAsia="Times New Roman" w:cstheme="minorHAnsi"/>
            <w:color w:val="941100"/>
            <w:spacing w:val="-10"/>
          </w:rPr>
          <w:t>Assessment: Options for a </w:t>
        </w:r>
        <w:r w:rsidRPr="00AD4ED9">
          <w:rPr>
            <w:rFonts w:eastAsia="Times New Roman" w:cstheme="minorHAnsi"/>
            <w:color w:val="941100"/>
            <w:u w:val="single"/>
          </w:rPr>
          <w:t>Doctor of Military Science Program (</w:t>
        </w:r>
        <w:proofErr w:type="spellStart"/>
        <w:r w:rsidRPr="00AD4ED9">
          <w:rPr>
            <w:rFonts w:eastAsia="Times New Roman" w:cstheme="minorHAnsi"/>
            <w:color w:val="941100"/>
            <w:u w:val="single"/>
          </w:rPr>
          <w:t>DMilSci</w:t>
        </w:r>
        <w:proofErr w:type="spellEnd"/>
        <w:r w:rsidRPr="00AD4ED9">
          <w:rPr>
            <w:rFonts w:eastAsia="Times New Roman" w:cstheme="minorHAnsi"/>
            <w:color w:val="941100"/>
            <w:u w:val="single"/>
          </w:rPr>
          <w:t>)</w:t>
        </w:r>
      </w:hyperlink>
      <w:r w:rsidRPr="005111B1">
        <w:rPr>
          <w:rFonts w:eastAsia="Times New Roman" w:cstheme="minorHAnsi"/>
          <w:color w:val="000000"/>
        </w:rPr>
        <w:t>” Working paper prepared for Working Group on Military Education and the Council of the International Society of Military Sciences.</w:t>
      </w:r>
    </w:p>
    <w:p w14:paraId="4A412EFD"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(2018) Academic Support for PME: Notes from RC01 International Sociological Association. Toronto, ISA, 13-20 July 2018.</w:t>
      </w:r>
    </w:p>
    <w:p w14:paraId="41B4710F"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(2018)</w:t>
      </w:r>
      <w:r w:rsidRPr="00AD4ED9">
        <w:rPr>
          <w:rFonts w:eastAsia="Times New Roman" w:cstheme="minorHAnsi"/>
          <w:color w:val="000000"/>
        </w:rPr>
        <w:t> </w:t>
      </w:r>
      <w:hyperlink r:id="rId32" w:tooltip="Security_education_files/PME-Discussion-R2.pdf" w:history="1">
        <w:r w:rsidRPr="00AD4ED9">
          <w:rPr>
            <w:rFonts w:eastAsia="Times New Roman" w:cstheme="minorHAnsi"/>
            <w:color w:val="941100"/>
            <w:u w:val="single"/>
          </w:rPr>
          <w:t>Introducing a Discussion of Professional Military Education</w:t>
        </w:r>
      </w:hyperlink>
      <w:r w:rsidRPr="005111B1">
        <w:rPr>
          <w:rFonts w:eastAsia="Times New Roman" w:cstheme="minorHAnsi"/>
          <w:color w:val="000000"/>
        </w:rPr>
        <w:t>. Notes for a Roundtable at the Canadian Forces College with members of ISA Research Committee 01.</w:t>
      </w:r>
    </w:p>
    <w:p w14:paraId="42621B6C"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 xml:space="preserve">Last, D. A. </w:t>
      </w:r>
      <w:proofErr w:type="spellStart"/>
      <w:r w:rsidRPr="005111B1">
        <w:rPr>
          <w:rFonts w:eastAsia="Times New Roman" w:cstheme="minorHAnsi"/>
          <w:color w:val="000000"/>
        </w:rPr>
        <w:t>Dizboni</w:t>
      </w:r>
      <w:proofErr w:type="spellEnd"/>
      <w:r w:rsidRPr="005111B1">
        <w:rPr>
          <w:rFonts w:eastAsia="Times New Roman" w:cstheme="minorHAnsi"/>
          <w:color w:val="000000"/>
        </w:rPr>
        <w:t xml:space="preserve">, C. </w:t>
      </w:r>
      <w:proofErr w:type="spellStart"/>
      <w:r w:rsidRPr="005111B1">
        <w:rPr>
          <w:rFonts w:eastAsia="Times New Roman" w:cstheme="minorHAnsi"/>
          <w:color w:val="000000"/>
        </w:rPr>
        <w:t>Breede</w:t>
      </w:r>
      <w:proofErr w:type="spellEnd"/>
      <w:r w:rsidRPr="005111B1">
        <w:rPr>
          <w:rFonts w:eastAsia="Times New Roman" w:cstheme="minorHAnsi"/>
          <w:color w:val="000000"/>
        </w:rPr>
        <w:t xml:space="preserve"> (2015) “</w:t>
      </w:r>
      <w:hyperlink r:id="rId33" w:tooltip="Security_education_files/Teaching IR at RMC-60yrs-r1.2.pdf" w:history="1">
        <w:r w:rsidRPr="00AD4ED9">
          <w:rPr>
            <w:rFonts w:eastAsia="Times New Roman" w:cstheme="minorHAnsi"/>
            <w:color w:val="941100"/>
            <w:u w:val="single"/>
          </w:rPr>
          <w:t>Teaching International Relations at Canada’s RMC: 60 Years of Evolution and Implications</w:t>
        </w:r>
      </w:hyperlink>
      <w:r w:rsidRPr="005111B1">
        <w:rPr>
          <w:rFonts w:eastAsia="Times New Roman" w:cstheme="minorHAnsi"/>
          <w:color w:val="000000"/>
        </w:rPr>
        <w:t>" working paper with data, for discussion.</w:t>
      </w:r>
    </w:p>
    <w:p w14:paraId="48C2E94F"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 xml:space="preserve">Last, D., A. </w:t>
      </w:r>
      <w:proofErr w:type="spellStart"/>
      <w:r w:rsidRPr="005111B1">
        <w:rPr>
          <w:rFonts w:eastAsia="Times New Roman" w:cstheme="minorHAnsi"/>
          <w:color w:val="000000"/>
        </w:rPr>
        <w:t>Dizboni</w:t>
      </w:r>
      <w:proofErr w:type="spellEnd"/>
      <w:r w:rsidRPr="005111B1">
        <w:rPr>
          <w:rFonts w:eastAsia="Times New Roman" w:cstheme="minorHAnsi"/>
          <w:color w:val="000000"/>
        </w:rPr>
        <w:t xml:space="preserve">, C. </w:t>
      </w:r>
      <w:proofErr w:type="spellStart"/>
      <w:r w:rsidRPr="005111B1">
        <w:rPr>
          <w:rFonts w:eastAsia="Times New Roman" w:cstheme="minorHAnsi"/>
          <w:color w:val="000000"/>
        </w:rPr>
        <w:t>Breede</w:t>
      </w:r>
      <w:proofErr w:type="spellEnd"/>
      <w:r w:rsidRPr="005111B1">
        <w:rPr>
          <w:rFonts w:eastAsia="Times New Roman" w:cstheme="minorHAnsi"/>
          <w:color w:val="000000"/>
        </w:rPr>
        <w:t xml:space="preserve"> (2015) “</w:t>
      </w:r>
      <w:hyperlink r:id="rId34" w:tooltip="Security_education_files/Last,Dizboni,Breede,Strateic_education,IJ.pdf" w:history="1">
        <w:r w:rsidRPr="00AD4ED9">
          <w:rPr>
            <w:rFonts w:eastAsia="Times New Roman" w:cstheme="minorHAnsi"/>
            <w:color w:val="941100"/>
            <w:u w:val="single"/>
          </w:rPr>
          <w:t>Does Canada Educate Strategic Subalterns?</w:t>
        </w:r>
      </w:hyperlink>
      <w:r w:rsidRPr="005111B1">
        <w:rPr>
          <w:rFonts w:eastAsia="Times New Roman" w:cstheme="minorHAnsi"/>
          <w:color w:val="000000"/>
        </w:rPr>
        <w:t>” Infinity Journal: Special Edition: International Relations in Professional Military Education. Winter 2016, pp. 40-49.</w:t>
      </w:r>
    </w:p>
    <w:p w14:paraId="787D44D3"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D. Emelifeonwu (2017) “</w:t>
      </w:r>
      <w:hyperlink r:id="rId35" w:tooltip="Security_education_files/Steering Canada's Defence University Complex.pdf" w:history="1">
        <w:r w:rsidRPr="00AD4ED9">
          <w:rPr>
            <w:rFonts w:eastAsia="Times New Roman" w:cstheme="minorHAnsi"/>
            <w:color w:val="941100"/>
            <w:u w:val="single"/>
          </w:rPr>
          <w:t>Steering Canada’s Defence University Complex</w:t>
        </w:r>
      </w:hyperlink>
      <w:r w:rsidRPr="005111B1">
        <w:rPr>
          <w:rFonts w:eastAsia="Times New Roman" w:cstheme="minorHAnsi"/>
          <w:color w:val="000000"/>
        </w:rPr>
        <w:t xml:space="preserve">,” In preparation for Tamir Libel and Sylvain </w:t>
      </w:r>
      <w:proofErr w:type="spellStart"/>
      <w:r w:rsidRPr="005111B1">
        <w:rPr>
          <w:rFonts w:eastAsia="Times New Roman" w:cstheme="minorHAnsi"/>
          <w:color w:val="000000"/>
        </w:rPr>
        <w:t>Paile</w:t>
      </w:r>
      <w:proofErr w:type="spellEnd"/>
      <w:r w:rsidRPr="005111B1">
        <w:rPr>
          <w:rFonts w:eastAsia="Times New Roman" w:cstheme="minorHAnsi"/>
          <w:color w:val="000000"/>
        </w:rPr>
        <w:t xml:space="preserve"> panel, National Defence Universities (NDUs): Origins, trends and implications, ERGOMAS 2017.</w:t>
      </w:r>
    </w:p>
    <w:p w14:paraId="78C65DA4"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D. Emelifeonwu and L. Osemwegie (2015) “</w:t>
      </w:r>
      <w:hyperlink r:id="rId36" w:tooltip="http://scientiamilitaria.journals.ac.za/pub/article/view/1108" w:history="1">
        <w:r w:rsidRPr="00AD4ED9">
          <w:rPr>
            <w:rFonts w:eastAsia="Times New Roman" w:cstheme="minorHAnsi"/>
            <w:color w:val="941100"/>
            <w:u w:val="single"/>
          </w:rPr>
          <w:t>Security Education in Africa: Patterns and Prospects</w:t>
        </w:r>
      </w:hyperlink>
      <w:r w:rsidRPr="005111B1">
        <w:rPr>
          <w:rFonts w:eastAsia="Times New Roman" w:cstheme="minorHAnsi"/>
          <w:color w:val="000000"/>
        </w:rPr>
        <w:t>,”, Scientia Militaria: South African Journal of Military Studies, 43:1  17-44</w:t>
      </w:r>
    </w:p>
    <w:p w14:paraId="6D035AAE" w14:textId="77777777" w:rsidR="00DA022A" w:rsidRPr="00AD4ED9"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Emelifeonwu, D. and Constantineau, P. (2015)</w:t>
      </w:r>
      <w:r w:rsidRPr="00AD4ED9">
        <w:rPr>
          <w:rFonts w:eastAsia="Times New Roman" w:cstheme="minorHAnsi"/>
          <w:color w:val="000000"/>
        </w:rPr>
        <w:t> </w:t>
      </w:r>
      <w:hyperlink r:id="rId37" w:tooltip="Security_education_files/TPIE Reference Curricula.pdf" w:history="1">
        <w:r w:rsidRPr="00AD4ED9">
          <w:rPr>
            <w:rFonts w:eastAsia="Times New Roman" w:cstheme="minorHAnsi"/>
            <w:color w:val="941100"/>
            <w:u w:val="single"/>
          </w:rPr>
          <w:t>Military institutions can learn from other professions to use reference curricula and university practices to benchmark and advance PME</w:t>
        </w:r>
      </w:hyperlink>
      <w:r w:rsidRPr="00AD4ED9">
        <w:rPr>
          <w:rFonts w:eastAsia="Times New Roman" w:cstheme="minorHAnsi"/>
          <w:color w:val="292929"/>
        </w:rPr>
        <w:t>. TPIE Reference Curricula. </w:t>
      </w:r>
    </w:p>
    <w:p w14:paraId="34BABA06"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Last, D., T. Morris (2016) “</w:t>
      </w:r>
      <w:hyperlink r:id="rId38" w:tooltip="Security_education_files/teaching PAC-long abstract.pdf" w:history="1">
        <w:r w:rsidRPr="00AD4ED9">
          <w:rPr>
            <w:rFonts w:eastAsia="Times New Roman" w:cstheme="minorHAnsi"/>
            <w:color w:val="941100"/>
            <w:u w:val="single"/>
          </w:rPr>
          <w:t>Practitioner Research on Experiential Conflict Studies</w:t>
        </w:r>
      </w:hyperlink>
      <w:r w:rsidRPr="005111B1">
        <w:rPr>
          <w:rFonts w:eastAsia="Times New Roman" w:cstheme="minorHAnsi"/>
          <w:color w:val="000000"/>
        </w:rPr>
        <w:t>” Presented to the Military Education Working Group, International Society of Military Sciences, Warsaw, 13 October 2016.  Presentation.  Draft paper. </w:t>
      </w:r>
      <w:r w:rsidRPr="00AD4ED9">
        <w:rPr>
          <w:rFonts w:eastAsia="Times New Roman" w:cstheme="minorHAnsi"/>
          <w:color w:val="000000"/>
        </w:rPr>
        <w:t> </w:t>
      </w:r>
    </w:p>
    <w:p w14:paraId="7A7F58E9"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 xml:space="preserve">Last, D., W.T. Morris, B. </w:t>
      </w:r>
      <w:proofErr w:type="spellStart"/>
      <w:r w:rsidRPr="005111B1">
        <w:rPr>
          <w:rFonts w:eastAsia="Times New Roman" w:cstheme="minorHAnsi"/>
          <w:color w:val="000000"/>
        </w:rPr>
        <w:t>Dececchi</w:t>
      </w:r>
      <w:proofErr w:type="spellEnd"/>
      <w:r w:rsidRPr="005111B1">
        <w:rPr>
          <w:rFonts w:eastAsia="Times New Roman" w:cstheme="minorHAnsi"/>
          <w:color w:val="000000"/>
        </w:rPr>
        <w:t xml:space="preserve"> (2017)</w:t>
      </w:r>
      <w:r w:rsidRPr="00AD4ED9">
        <w:rPr>
          <w:rFonts w:eastAsia="Times New Roman" w:cstheme="minorHAnsi"/>
          <w:color w:val="000000"/>
        </w:rPr>
        <w:t> </w:t>
      </w:r>
      <w:hyperlink r:id="rId39" w:tooltip="Security_education_files/Last,Morris,Dececchi(2017)Practitioner Research on Teaching Peace and Conflict (TPAC1).pdf" w:history="1">
        <w:r w:rsidRPr="00AD4ED9">
          <w:rPr>
            <w:rFonts w:eastAsia="Times New Roman" w:cstheme="minorHAnsi"/>
            <w:color w:val="941100"/>
            <w:u w:val="single"/>
          </w:rPr>
          <w:t>Poster - Practitioner Research on Teaching Peace and Conflict (TPAC1)</w:t>
        </w:r>
      </w:hyperlink>
      <w:r w:rsidRPr="005111B1">
        <w:rPr>
          <w:rFonts w:eastAsia="Times New Roman" w:cstheme="minorHAnsi"/>
          <w:color w:val="000000"/>
        </w:rPr>
        <w:t>, Working Group 9, International Society of Military Sciences, Oslo, 16 November.</w:t>
      </w:r>
      <w:r w:rsidRPr="00AD4ED9">
        <w:rPr>
          <w:rFonts w:eastAsia="Times New Roman" w:cstheme="minorHAnsi"/>
          <w:color w:val="000000"/>
        </w:rPr>
        <w:t> </w:t>
      </w:r>
    </w:p>
    <w:p w14:paraId="0282CF98" w14:textId="77777777" w:rsidR="00DA022A" w:rsidRDefault="00DA022A" w:rsidP="00DA022A">
      <w:pPr>
        <w:spacing w:before="120" w:after="120"/>
        <w:ind w:left="720" w:hanging="720"/>
      </w:pPr>
      <w:r>
        <w:t>Lyons, Gene M. and Louis Morton. 1965. Schools for Strategy: Education and Research in National Security Affairs. New York: Praeger.</w:t>
      </w:r>
    </w:p>
    <w:p w14:paraId="6F62B1E3" w14:textId="77777777" w:rsidR="00DA022A" w:rsidRDefault="00DA022A" w:rsidP="00DA022A">
      <w:pPr>
        <w:spacing w:before="120" w:after="120"/>
        <w:ind w:left="720" w:hanging="720"/>
      </w:pPr>
      <w:proofErr w:type="spellStart"/>
      <w:r>
        <w:t>Masland</w:t>
      </w:r>
      <w:proofErr w:type="spellEnd"/>
      <w:r>
        <w:t xml:space="preserve">, John W. and Laurence I. </w:t>
      </w:r>
      <w:proofErr w:type="spellStart"/>
      <w:r>
        <w:t>Radway</w:t>
      </w:r>
      <w:proofErr w:type="spellEnd"/>
      <w:r>
        <w:t xml:space="preserve">. 1957. Soldiers and Scholars: Military Education and National Policy.  Princeton, NJ: Princeton University Press. </w:t>
      </w:r>
    </w:p>
    <w:p w14:paraId="384F5019" w14:textId="77777777" w:rsidR="00DA022A" w:rsidRPr="00AD4ED9" w:rsidRDefault="00DA022A" w:rsidP="00AD4ED9">
      <w:pPr>
        <w:spacing w:after="120"/>
        <w:ind w:left="720" w:hanging="720"/>
        <w:rPr>
          <w:rFonts w:eastAsia="Times New Roman" w:cstheme="minorHAnsi"/>
        </w:rPr>
      </w:pPr>
      <w:r w:rsidRPr="00A87F6F">
        <w:rPr>
          <w:rFonts w:eastAsia="Times New Roman" w:cstheme="minorHAnsi"/>
          <w:color w:val="222222"/>
          <w:shd w:val="clear" w:color="auto" w:fill="FFFFFF"/>
        </w:rPr>
        <w:t xml:space="preserve">McIntyre, S. G., Gauvin, M., &amp; </w:t>
      </w:r>
      <w:proofErr w:type="spellStart"/>
      <w:r w:rsidRPr="00A87F6F">
        <w:rPr>
          <w:rFonts w:eastAsia="Times New Roman" w:cstheme="minorHAnsi"/>
          <w:color w:val="222222"/>
          <w:shd w:val="clear" w:color="auto" w:fill="FFFFFF"/>
        </w:rPr>
        <w:t>Waruszynski</w:t>
      </w:r>
      <w:proofErr w:type="spellEnd"/>
      <w:r w:rsidRPr="00A87F6F">
        <w:rPr>
          <w:rFonts w:eastAsia="Times New Roman" w:cstheme="minorHAnsi"/>
          <w:color w:val="222222"/>
          <w:shd w:val="clear" w:color="auto" w:fill="FFFFFF"/>
        </w:rPr>
        <w:t xml:space="preserve">, B. (2003). </w:t>
      </w:r>
      <w:hyperlink r:id="rId40" w:history="1">
        <w:r w:rsidRPr="00AD4ED9">
          <w:rPr>
            <w:rStyle w:val="Hyperlink"/>
            <w:rFonts w:eastAsia="Times New Roman" w:cstheme="minorHAnsi"/>
            <w:shd w:val="clear" w:color="auto" w:fill="FFFFFF"/>
          </w:rPr>
          <w:t>Knowledge management in the military context</w:t>
        </w:r>
      </w:hyperlink>
      <w:r w:rsidRPr="00A87F6F">
        <w:rPr>
          <w:rFonts w:eastAsia="Times New Roman" w:cstheme="minorHAnsi"/>
          <w:color w:val="222222"/>
          <w:shd w:val="clear" w:color="auto" w:fill="FFFFFF"/>
        </w:rPr>
        <w:t>.</w:t>
      </w:r>
      <w:r w:rsidRPr="00AD4ED9">
        <w:rPr>
          <w:rFonts w:eastAsia="Times New Roman" w:cstheme="minorHAnsi"/>
          <w:color w:val="222222"/>
          <w:shd w:val="clear" w:color="auto" w:fill="FFFFFF"/>
        </w:rPr>
        <w:t xml:space="preserve"> Canadian Military Journal, 4:1, 35-40</w:t>
      </w:r>
    </w:p>
    <w:p w14:paraId="55C09896" w14:textId="77777777" w:rsidR="00DA022A" w:rsidRPr="005111B1" w:rsidRDefault="00DA022A" w:rsidP="00AD4ED9">
      <w:pPr>
        <w:spacing w:after="120" w:line="240" w:lineRule="atLeast"/>
        <w:ind w:left="720"/>
        <w:rPr>
          <w:rFonts w:eastAsia="Times New Roman" w:cstheme="minorHAnsi"/>
          <w:color w:val="000000"/>
        </w:rPr>
      </w:pPr>
      <w:r w:rsidRPr="005111B1">
        <w:rPr>
          <w:rFonts w:eastAsia="Times New Roman" w:cstheme="minorHAnsi"/>
          <w:color w:val="000000"/>
        </w:rPr>
        <w:t xml:space="preserve">Mitchell, P. “Replies to Col. </w:t>
      </w:r>
      <w:proofErr w:type="spellStart"/>
      <w:r w:rsidRPr="005111B1">
        <w:rPr>
          <w:rFonts w:eastAsia="Times New Roman" w:cstheme="minorHAnsi"/>
          <w:color w:val="000000"/>
        </w:rPr>
        <w:t>Stogran</w:t>
      </w:r>
      <w:proofErr w:type="spellEnd"/>
      <w:r w:rsidRPr="005111B1">
        <w:rPr>
          <w:rFonts w:eastAsia="Times New Roman" w:cstheme="minorHAnsi"/>
          <w:color w:val="000000"/>
        </w:rPr>
        <w:t>”</w:t>
      </w:r>
      <w:r w:rsidRPr="00AD4ED9">
        <w:rPr>
          <w:rFonts w:eastAsia="Times New Roman" w:cstheme="minorHAnsi"/>
          <w:color w:val="000000"/>
        </w:rPr>
        <w:t> </w:t>
      </w:r>
    </w:p>
    <w:p w14:paraId="58AA9399" w14:textId="77777777" w:rsidR="00DA022A" w:rsidRPr="005111B1"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 xml:space="preserve">Morris, W.T., D. Last, B. </w:t>
      </w:r>
      <w:proofErr w:type="spellStart"/>
      <w:r w:rsidRPr="005111B1">
        <w:rPr>
          <w:rFonts w:eastAsia="Times New Roman" w:cstheme="minorHAnsi"/>
          <w:color w:val="000000"/>
        </w:rPr>
        <w:t>Dececchi</w:t>
      </w:r>
      <w:proofErr w:type="spellEnd"/>
      <w:r w:rsidRPr="005111B1">
        <w:rPr>
          <w:rFonts w:eastAsia="Times New Roman" w:cstheme="minorHAnsi"/>
          <w:color w:val="000000"/>
        </w:rPr>
        <w:t xml:space="preserve"> (2017)</w:t>
      </w:r>
      <w:r w:rsidRPr="00AD4ED9">
        <w:rPr>
          <w:rFonts w:eastAsia="Times New Roman" w:cstheme="minorHAnsi"/>
          <w:color w:val="000000"/>
        </w:rPr>
        <w:t> </w:t>
      </w:r>
      <w:hyperlink r:id="rId41" w:tooltip="Security_education_files/Morris,Last,Dececchi-Experientical Learning(TPAC2).pdf" w:history="1">
        <w:r w:rsidRPr="00AD4ED9">
          <w:rPr>
            <w:rFonts w:eastAsia="Times New Roman" w:cstheme="minorHAnsi"/>
            <w:color w:val="941100"/>
            <w:u w:val="single"/>
          </w:rPr>
          <w:t>Poster - Experiential Learning about Peace and Conflict (TPAC2)</w:t>
        </w:r>
      </w:hyperlink>
      <w:r w:rsidRPr="005111B1">
        <w:rPr>
          <w:rFonts w:eastAsia="Times New Roman" w:cstheme="minorHAnsi"/>
          <w:color w:val="000000"/>
        </w:rPr>
        <w:t>Working Group 9, International Society of Military Sciences, Oslo, 16 November.</w:t>
      </w:r>
    </w:p>
    <w:p w14:paraId="22ED3E02" w14:textId="77777777" w:rsidR="00DA022A" w:rsidRDefault="00DA022A" w:rsidP="00DA022A">
      <w:pPr>
        <w:spacing w:before="120" w:after="120"/>
        <w:ind w:left="720" w:hanging="720"/>
      </w:pPr>
      <w:r>
        <w:t xml:space="preserve">Preston, Richard A. 1991. To Serve Canada: A History of the Royal Military College since the Second World War. Ottawa: University of Ottawa Press. </w:t>
      </w:r>
    </w:p>
    <w:p w14:paraId="02709C03" w14:textId="77777777" w:rsidR="00DA022A" w:rsidRDefault="00DA022A" w:rsidP="00DA022A">
      <w:pPr>
        <w:spacing w:before="120" w:after="120"/>
        <w:ind w:left="720" w:hanging="720"/>
      </w:pPr>
      <w:r>
        <w:lastRenderedPageBreak/>
        <w:t xml:space="preserve">Preston, Richard Arthur. 1969. Canada’s RMC: A History of the Royal Military College. Toronto: University of Toronto Press. </w:t>
      </w:r>
    </w:p>
    <w:p w14:paraId="351DC4EE" w14:textId="77777777" w:rsidR="00DA022A" w:rsidRPr="00AD4ED9" w:rsidRDefault="00DA022A" w:rsidP="00AD4ED9">
      <w:pPr>
        <w:spacing w:after="120" w:line="240" w:lineRule="atLeast"/>
        <w:ind w:left="720" w:hanging="720"/>
        <w:rPr>
          <w:rFonts w:eastAsia="Times New Roman" w:cstheme="minorHAnsi"/>
          <w:color w:val="000000"/>
        </w:rPr>
      </w:pPr>
      <w:r w:rsidRPr="005111B1">
        <w:rPr>
          <w:rFonts w:eastAsia="Times New Roman" w:cstheme="minorHAnsi"/>
          <w:color w:val="000000"/>
        </w:rPr>
        <w:t>Schnell, D. (2002) “</w:t>
      </w:r>
      <w:hyperlink r:id="rId42" w:tooltip="http://www.journal.forces.gc.ca/vo3/no3/doc/66-69-eng.pdf" w:history="1">
        <w:r w:rsidRPr="00AD4ED9">
          <w:rPr>
            <w:rFonts w:eastAsia="Times New Roman" w:cstheme="minorHAnsi"/>
            <w:color w:val="941100"/>
            <w:u w:val="single"/>
          </w:rPr>
          <w:t>Soldiers, not Post-Modern Professionals</w:t>
        </w:r>
      </w:hyperlink>
      <w:r w:rsidRPr="005111B1">
        <w:rPr>
          <w:rFonts w:eastAsia="Times New Roman" w:cstheme="minorHAnsi"/>
          <w:color w:val="000000"/>
        </w:rPr>
        <w:t>,” Canadian Military Journal (Autumn) 68-29.</w:t>
      </w:r>
      <w:r w:rsidRPr="00AD4ED9">
        <w:rPr>
          <w:rFonts w:eastAsia="Times New Roman" w:cstheme="minorHAnsi"/>
          <w:color w:val="000000"/>
        </w:rPr>
        <w:t> </w:t>
      </w:r>
    </w:p>
    <w:p w14:paraId="5218ADE3" w14:textId="77777777" w:rsidR="00DA022A" w:rsidRPr="00AD4ED9" w:rsidRDefault="00DA022A" w:rsidP="00AD4ED9">
      <w:pPr>
        <w:spacing w:after="120"/>
        <w:ind w:left="720" w:hanging="720"/>
        <w:rPr>
          <w:rFonts w:cstheme="minorHAnsi"/>
        </w:rPr>
      </w:pPr>
      <w:proofErr w:type="spellStart"/>
      <w:r w:rsidRPr="00AD4ED9">
        <w:rPr>
          <w:rFonts w:cstheme="minorHAnsi"/>
        </w:rPr>
        <w:t>Sokolsky</w:t>
      </w:r>
      <w:proofErr w:type="spellEnd"/>
      <w:r w:rsidRPr="00AD4ED9">
        <w:rPr>
          <w:rFonts w:cstheme="minorHAnsi"/>
        </w:rPr>
        <w:t>, Joel. 1991. The Fraternity of the Blue Uniform: Admiral Richard G. Colbert, US Navy and Allied Naval Cooperation  Historical Monograph Series, No. 8 (Newport, RI: Naval War College Press.</w:t>
      </w:r>
    </w:p>
    <w:p w14:paraId="17D3BCA0" w14:textId="77777777" w:rsidR="00DA022A" w:rsidRPr="005111B1" w:rsidRDefault="00DA022A" w:rsidP="00AD4ED9">
      <w:pPr>
        <w:spacing w:after="120" w:line="240" w:lineRule="atLeast"/>
        <w:ind w:left="720" w:hanging="720"/>
        <w:rPr>
          <w:rFonts w:eastAsia="Times New Roman" w:cstheme="minorHAnsi"/>
          <w:color w:val="000000"/>
        </w:rPr>
      </w:pPr>
      <w:proofErr w:type="spellStart"/>
      <w:r w:rsidRPr="005111B1">
        <w:rPr>
          <w:rFonts w:eastAsia="Times New Roman" w:cstheme="minorHAnsi"/>
          <w:color w:val="000000"/>
        </w:rPr>
        <w:t>Sookermany</w:t>
      </w:r>
      <w:proofErr w:type="spellEnd"/>
      <w:r w:rsidRPr="005111B1">
        <w:rPr>
          <w:rFonts w:eastAsia="Times New Roman" w:cstheme="minorHAnsi"/>
          <w:color w:val="000000"/>
        </w:rPr>
        <w:t xml:space="preserve">, A., </w:t>
      </w:r>
      <w:proofErr w:type="spellStart"/>
      <w:r w:rsidRPr="005111B1">
        <w:rPr>
          <w:rFonts w:eastAsia="Times New Roman" w:cstheme="minorHAnsi"/>
          <w:color w:val="000000"/>
        </w:rPr>
        <w:t>D.Last</w:t>
      </w:r>
      <w:proofErr w:type="spellEnd"/>
      <w:r w:rsidRPr="005111B1">
        <w:rPr>
          <w:rFonts w:eastAsia="Times New Roman" w:cstheme="minorHAnsi"/>
          <w:color w:val="000000"/>
        </w:rPr>
        <w:t xml:space="preserve">, R. </w:t>
      </w:r>
      <w:proofErr w:type="spellStart"/>
      <w:r w:rsidRPr="005111B1">
        <w:rPr>
          <w:rFonts w:eastAsia="Times New Roman" w:cstheme="minorHAnsi"/>
          <w:color w:val="000000"/>
        </w:rPr>
        <w:t>Szpyra</w:t>
      </w:r>
      <w:proofErr w:type="spellEnd"/>
      <w:r w:rsidRPr="005111B1">
        <w:rPr>
          <w:rFonts w:eastAsia="Times New Roman" w:cstheme="minorHAnsi"/>
          <w:color w:val="000000"/>
        </w:rPr>
        <w:t xml:space="preserve"> (2017)</w:t>
      </w:r>
      <w:r w:rsidRPr="00AD4ED9">
        <w:rPr>
          <w:rFonts w:eastAsia="Times New Roman" w:cstheme="minorHAnsi"/>
          <w:color w:val="000000"/>
        </w:rPr>
        <w:t> </w:t>
      </w:r>
      <w:hyperlink r:id="rId43" w:tooltip="Security_education_files/Sookermany,Last,Szpyra(2017)Handbook of Military Sciences.pdf" w:history="1">
        <w:r w:rsidRPr="00AD4ED9">
          <w:rPr>
            <w:rFonts w:eastAsia="Times New Roman" w:cstheme="minorHAnsi"/>
            <w:color w:val="941100"/>
            <w:u w:val="single"/>
          </w:rPr>
          <w:t>Poster - Proposal for a Handbook of Military Sciences, Working Group 9, International Society of Military Sciences, Oslo, 16 November</w:t>
        </w:r>
      </w:hyperlink>
      <w:r w:rsidRPr="005111B1">
        <w:rPr>
          <w:rFonts w:eastAsia="Times New Roman" w:cstheme="minorHAnsi"/>
          <w:color w:val="000000"/>
        </w:rPr>
        <w:t>.</w:t>
      </w:r>
    </w:p>
    <w:p w14:paraId="22459488" w14:textId="77777777" w:rsidR="009D4780" w:rsidRDefault="00DA022A" w:rsidP="009D4780">
      <w:pPr>
        <w:spacing w:before="120" w:after="120"/>
        <w:ind w:left="720" w:hanging="720"/>
      </w:pPr>
      <w:r>
        <w:t xml:space="preserve">Spector, Ronald. 1977. Professors of War: The Naval War College and the Development of the Naval Profession. Newport, RI: Naval War College Press. </w:t>
      </w:r>
    </w:p>
    <w:p w14:paraId="381D6D5B" w14:textId="75F7109F" w:rsidR="00DA022A" w:rsidRPr="009D4780" w:rsidRDefault="00DA022A" w:rsidP="009D4780">
      <w:pPr>
        <w:spacing w:before="120" w:after="120"/>
        <w:ind w:left="720" w:hanging="720"/>
      </w:pPr>
      <w:proofErr w:type="spellStart"/>
      <w:r w:rsidRPr="005111B1">
        <w:rPr>
          <w:rFonts w:eastAsia="Times New Roman" w:cstheme="minorHAnsi"/>
          <w:color w:val="000000"/>
        </w:rPr>
        <w:t>Stogran</w:t>
      </w:r>
      <w:proofErr w:type="spellEnd"/>
      <w:r w:rsidRPr="005111B1">
        <w:rPr>
          <w:rFonts w:eastAsia="Times New Roman" w:cstheme="minorHAnsi"/>
          <w:color w:val="000000"/>
        </w:rPr>
        <w:t>, P. “Officers Should Be Trained to Need”</w:t>
      </w:r>
      <w:r w:rsidRPr="00AD4ED9">
        <w:rPr>
          <w:rFonts w:eastAsia="Times New Roman" w:cstheme="minorHAnsi"/>
          <w:color w:val="000000"/>
        </w:rPr>
        <w:t xml:space="preserve"> </w:t>
      </w:r>
      <w:r w:rsidR="009D4780" w:rsidRPr="005111B1">
        <w:rPr>
          <w:rFonts w:eastAsia="Times New Roman" w:cstheme="minorHAnsi"/>
          <w:color w:val="000000"/>
        </w:rPr>
        <w:t>Dorchester Review,</w:t>
      </w:r>
      <w:r w:rsidR="009D4780" w:rsidRPr="00AD4ED9">
        <w:rPr>
          <w:rFonts w:eastAsia="Times New Roman" w:cstheme="minorHAnsi"/>
          <w:color w:val="000000"/>
        </w:rPr>
        <w:t> </w:t>
      </w:r>
      <w:hyperlink r:id="rId44" w:tooltip="Security_education_files/Dorchester (2016) Military Education Debate.pdf" w:history="1">
        <w:r w:rsidR="009D4780" w:rsidRPr="00AD4ED9">
          <w:rPr>
            <w:rFonts w:eastAsia="Times New Roman" w:cstheme="minorHAnsi"/>
            <w:i/>
            <w:iCs/>
            <w:color w:val="941100"/>
            <w:u w:val="single"/>
          </w:rPr>
          <w:t>Military Education Debate</w:t>
        </w:r>
      </w:hyperlink>
      <w:r w:rsidR="009D4780" w:rsidRPr="00AD4ED9">
        <w:rPr>
          <w:rFonts w:eastAsia="Times New Roman" w:cstheme="minorHAnsi"/>
          <w:i/>
          <w:iCs/>
          <w:color w:val="000000"/>
        </w:rPr>
        <w:t> </w:t>
      </w:r>
      <w:r w:rsidR="009D4780" w:rsidRPr="005111B1">
        <w:rPr>
          <w:rFonts w:eastAsia="Times New Roman" w:cstheme="minorHAnsi"/>
          <w:color w:val="000000"/>
        </w:rPr>
        <w:t>(2017)</w:t>
      </w:r>
    </w:p>
    <w:p w14:paraId="5BF8FE85" w14:textId="77777777" w:rsidR="00DA022A" w:rsidRDefault="00DA022A" w:rsidP="00DA022A">
      <w:pPr>
        <w:spacing w:before="120" w:after="120"/>
        <w:ind w:left="720" w:hanging="720"/>
      </w:pPr>
      <w:r>
        <w:t xml:space="preserve">Van </w:t>
      </w:r>
      <w:proofErr w:type="spellStart"/>
      <w:r>
        <w:t>Creveld</w:t>
      </w:r>
      <w:proofErr w:type="spellEnd"/>
      <w:r>
        <w:t>, Martin. 1990. The Training of Officers: From Military Professionalism to Irrelevance. New York: Free Press. [divisive nature of separate service education, lack of quality and expertise of instructors, short length of study, non-accreditation, “when presidents and prime ministers seek top-level politico-</w:t>
      </w:r>
      <w:proofErr w:type="spellStart"/>
      <w:r>
        <w:t>miltiary</w:t>
      </w:r>
      <w:proofErr w:type="spellEnd"/>
      <w:r>
        <w:t xml:space="preserve"> advice, war colleges are merely their last resort,”]</w:t>
      </w:r>
    </w:p>
    <w:p w14:paraId="7A491293" w14:textId="77777777" w:rsidR="00DA022A" w:rsidRPr="00AD4ED9" w:rsidRDefault="00DA022A" w:rsidP="00AD4ED9">
      <w:pPr>
        <w:spacing w:after="120"/>
        <w:ind w:left="720" w:hanging="720"/>
        <w:rPr>
          <w:rFonts w:cstheme="minorHAnsi"/>
        </w:rPr>
      </w:pPr>
      <w:proofErr w:type="spellStart"/>
      <w:r w:rsidRPr="00AD4ED9">
        <w:rPr>
          <w:rFonts w:cstheme="minorHAnsi"/>
        </w:rPr>
        <w:t>Wakelam</w:t>
      </w:r>
      <w:proofErr w:type="spellEnd"/>
      <w:r w:rsidRPr="00AD4ED9">
        <w:rPr>
          <w:rFonts w:cstheme="minorHAnsi"/>
        </w:rPr>
        <w:t xml:space="preserve">, R. (2003) </w:t>
      </w:r>
      <w:hyperlink r:id="rId45" w:history="1">
        <w:r w:rsidRPr="00AD4ED9">
          <w:rPr>
            <w:rStyle w:val="Hyperlink"/>
            <w:rFonts w:cstheme="minorHAnsi"/>
          </w:rPr>
          <w:t xml:space="preserve">So What’s in a Degree? </w:t>
        </w:r>
      </w:hyperlink>
      <w:r w:rsidRPr="00AD4ED9">
        <w:rPr>
          <w:rFonts w:cstheme="minorHAnsi"/>
        </w:rPr>
        <w:t xml:space="preserve"> Canadian Military Journal, 64-66.</w:t>
      </w:r>
    </w:p>
    <w:p w14:paraId="605A7E92" w14:textId="77777777" w:rsidR="00DA022A" w:rsidRPr="00E87B4A" w:rsidRDefault="00DA022A" w:rsidP="00AD4ED9">
      <w:pPr>
        <w:spacing w:after="120"/>
        <w:ind w:left="720" w:hanging="720"/>
        <w:rPr>
          <w:rFonts w:eastAsia="Times New Roman" w:cstheme="minorHAnsi"/>
        </w:rPr>
      </w:pPr>
      <w:proofErr w:type="spellStart"/>
      <w:r w:rsidRPr="00E87B4A">
        <w:rPr>
          <w:rFonts w:eastAsia="Times New Roman" w:cstheme="minorHAnsi"/>
          <w:color w:val="222222"/>
          <w:shd w:val="clear" w:color="auto" w:fill="FFFFFF"/>
        </w:rPr>
        <w:t>Wakelam</w:t>
      </w:r>
      <w:proofErr w:type="spellEnd"/>
      <w:r w:rsidRPr="00E87B4A">
        <w:rPr>
          <w:rFonts w:eastAsia="Times New Roman" w:cstheme="minorHAnsi"/>
          <w:color w:val="222222"/>
          <w:shd w:val="clear" w:color="auto" w:fill="FFFFFF"/>
        </w:rPr>
        <w:t xml:space="preserve">, R. (2004). </w:t>
      </w:r>
      <w:hyperlink r:id="rId46" w:history="1">
        <w:r w:rsidRPr="00AD4ED9">
          <w:rPr>
            <w:rStyle w:val="Hyperlink"/>
            <w:rFonts w:eastAsia="Times New Roman" w:cstheme="minorHAnsi"/>
            <w:shd w:val="clear" w:color="auto" w:fill="FFFFFF"/>
          </w:rPr>
          <w:t>Officer Professional Education in the Canadian Forces and the Rowley Report</w:t>
        </w:r>
      </w:hyperlink>
      <w:r w:rsidRPr="00E87B4A">
        <w:rPr>
          <w:rFonts w:eastAsia="Times New Roman" w:cstheme="minorHAnsi"/>
          <w:color w:val="222222"/>
          <w:shd w:val="clear" w:color="auto" w:fill="FFFFFF"/>
        </w:rPr>
        <w:t>, 1969.</w:t>
      </w:r>
      <w:r w:rsidRPr="00AD4ED9">
        <w:rPr>
          <w:rFonts w:eastAsia="Times New Roman" w:cstheme="minorHAnsi"/>
          <w:color w:val="222222"/>
          <w:shd w:val="clear" w:color="auto" w:fill="FFFFFF"/>
        </w:rPr>
        <w:t> </w:t>
      </w:r>
      <w:r w:rsidRPr="00E87B4A">
        <w:rPr>
          <w:rFonts w:eastAsia="Times New Roman" w:cstheme="minorHAnsi"/>
          <w:i/>
          <w:iCs/>
          <w:color w:val="222222"/>
        </w:rPr>
        <w:t xml:space="preserve">Historical Studies in Education/Revue </w:t>
      </w:r>
      <w:proofErr w:type="spellStart"/>
      <w:r w:rsidRPr="00E87B4A">
        <w:rPr>
          <w:rFonts w:eastAsia="Times New Roman" w:cstheme="minorHAnsi"/>
          <w:i/>
          <w:iCs/>
          <w:color w:val="222222"/>
        </w:rPr>
        <w:t>d'histoire</w:t>
      </w:r>
      <w:proofErr w:type="spellEnd"/>
      <w:r w:rsidRPr="00E87B4A">
        <w:rPr>
          <w:rFonts w:eastAsia="Times New Roman" w:cstheme="minorHAnsi"/>
          <w:i/>
          <w:iCs/>
          <w:color w:val="222222"/>
        </w:rPr>
        <w:t xml:space="preserve"> de </w:t>
      </w:r>
      <w:proofErr w:type="spellStart"/>
      <w:r w:rsidRPr="00E87B4A">
        <w:rPr>
          <w:rFonts w:eastAsia="Times New Roman" w:cstheme="minorHAnsi"/>
          <w:i/>
          <w:iCs/>
          <w:color w:val="222222"/>
        </w:rPr>
        <w:t>l'éducation</w:t>
      </w:r>
      <w:proofErr w:type="spellEnd"/>
      <w:r w:rsidRPr="00E87B4A">
        <w:rPr>
          <w:rFonts w:eastAsia="Times New Roman" w:cstheme="minorHAnsi"/>
          <w:color w:val="222222"/>
          <w:shd w:val="clear" w:color="auto" w:fill="FFFFFF"/>
        </w:rPr>
        <w:t>,</w:t>
      </w:r>
      <w:r w:rsidRPr="00AD4ED9">
        <w:rPr>
          <w:rFonts w:eastAsia="Times New Roman" w:cstheme="minorHAnsi"/>
          <w:color w:val="222222"/>
          <w:shd w:val="clear" w:color="auto" w:fill="FFFFFF"/>
        </w:rPr>
        <w:t> </w:t>
      </w:r>
      <w:r w:rsidRPr="00E87B4A">
        <w:rPr>
          <w:rFonts w:eastAsia="Times New Roman" w:cstheme="minorHAnsi"/>
          <w:i/>
          <w:iCs/>
          <w:color w:val="222222"/>
        </w:rPr>
        <w:t>16</w:t>
      </w:r>
      <w:r w:rsidRPr="00E87B4A">
        <w:rPr>
          <w:rFonts w:eastAsia="Times New Roman" w:cstheme="minorHAnsi"/>
          <w:color w:val="222222"/>
          <w:shd w:val="clear" w:color="auto" w:fill="FFFFFF"/>
        </w:rPr>
        <w:t>(2), 287-314.</w:t>
      </w:r>
    </w:p>
    <w:p w14:paraId="0AB699E8" w14:textId="77777777" w:rsidR="00DA022A" w:rsidRPr="00AD4ED9" w:rsidRDefault="00DA022A" w:rsidP="00AD4ED9">
      <w:pPr>
        <w:spacing w:after="120"/>
        <w:ind w:left="720" w:hanging="720"/>
        <w:rPr>
          <w:rFonts w:cstheme="minorHAnsi"/>
        </w:rPr>
      </w:pPr>
      <w:proofErr w:type="spellStart"/>
      <w:r w:rsidRPr="00AD4ED9">
        <w:rPr>
          <w:rFonts w:cstheme="minorHAnsi"/>
        </w:rPr>
        <w:t>Wakelam</w:t>
      </w:r>
      <w:proofErr w:type="spellEnd"/>
      <w:r w:rsidRPr="00AD4ED9">
        <w:rPr>
          <w:rFonts w:cstheme="minorHAnsi"/>
        </w:rPr>
        <w:t xml:space="preserve">, R. (2010) Officer Professional Education in the Canadian Forces and the Rowley Report, 1969. </w:t>
      </w:r>
    </w:p>
    <w:p w14:paraId="1A3B1E38" w14:textId="77777777" w:rsidR="00DA022A" w:rsidRPr="00AD4ED9" w:rsidRDefault="00DA022A" w:rsidP="00AD4ED9">
      <w:pPr>
        <w:spacing w:after="120"/>
        <w:ind w:left="720" w:hanging="720"/>
        <w:rPr>
          <w:rFonts w:cstheme="minorHAnsi"/>
        </w:rPr>
      </w:pPr>
      <w:proofErr w:type="spellStart"/>
      <w:r w:rsidRPr="00AD4ED9">
        <w:rPr>
          <w:rFonts w:cstheme="minorHAnsi"/>
        </w:rPr>
        <w:t>Wakelam</w:t>
      </w:r>
      <w:proofErr w:type="spellEnd"/>
      <w:r w:rsidRPr="00AD4ED9">
        <w:rPr>
          <w:rFonts w:cstheme="minorHAnsi"/>
        </w:rPr>
        <w:t xml:space="preserve">, R. (2014) Educating for War: the Military and the Academy, Presentation to ISMS 2014, Vienna. </w:t>
      </w:r>
    </w:p>
    <w:p w14:paraId="69030203" w14:textId="77777777" w:rsidR="00DA022A" w:rsidRDefault="00DA022A" w:rsidP="00AD4ED9">
      <w:pPr>
        <w:spacing w:after="120"/>
        <w:ind w:left="720" w:hanging="720"/>
        <w:rPr>
          <w:rFonts w:cstheme="minorHAnsi"/>
        </w:rPr>
      </w:pPr>
      <w:proofErr w:type="spellStart"/>
      <w:r w:rsidRPr="00AD4ED9">
        <w:rPr>
          <w:rFonts w:cstheme="minorHAnsi"/>
        </w:rPr>
        <w:t>Wakelam</w:t>
      </w:r>
      <w:proofErr w:type="spellEnd"/>
      <w:r w:rsidRPr="00AD4ED9">
        <w:rPr>
          <w:rFonts w:cstheme="minorHAnsi"/>
        </w:rPr>
        <w:t>, R. (2014) Learning for War: Militaries as Learning Institutions. Abstract.</w:t>
      </w:r>
    </w:p>
    <w:p w14:paraId="33712BB8" w14:textId="77777777" w:rsidR="00DA022A" w:rsidRDefault="00DA022A" w:rsidP="00AD4ED9">
      <w:pPr>
        <w:spacing w:after="120"/>
        <w:ind w:left="720" w:hanging="720"/>
        <w:rPr>
          <w:rFonts w:cstheme="minorHAnsi"/>
        </w:rPr>
      </w:pPr>
      <w:proofErr w:type="spellStart"/>
      <w:r w:rsidRPr="00DA022A">
        <w:rPr>
          <w:rFonts w:cstheme="minorHAnsi"/>
        </w:rPr>
        <w:t>Wakelam</w:t>
      </w:r>
      <w:proofErr w:type="spellEnd"/>
      <w:r w:rsidRPr="00DA022A">
        <w:rPr>
          <w:rFonts w:cstheme="minorHAnsi"/>
        </w:rPr>
        <w:t xml:space="preserve">, R. (2016). </w:t>
      </w:r>
      <w:hyperlink r:id="rId47" w:anchor="page=60" w:history="1">
        <w:r w:rsidRPr="00DA022A">
          <w:rPr>
            <w:rStyle w:val="Hyperlink"/>
            <w:rFonts w:cstheme="minorHAnsi"/>
          </w:rPr>
          <w:t>Education and the General: Educating Military Ex-</w:t>
        </w:r>
        <w:proofErr w:type="spellStart"/>
        <w:r w:rsidRPr="00DA022A">
          <w:rPr>
            <w:rStyle w:val="Hyperlink"/>
            <w:rFonts w:cstheme="minorHAnsi"/>
          </w:rPr>
          <w:t>ecutives</w:t>
        </w:r>
        <w:proofErr w:type="spellEnd"/>
      </w:hyperlink>
      <w:r w:rsidRPr="00DA022A">
        <w:rPr>
          <w:rFonts w:cstheme="minorHAnsi"/>
        </w:rPr>
        <w:t>. The New Strategist, 59.</w:t>
      </w:r>
    </w:p>
    <w:p w14:paraId="2F42AFC5" w14:textId="77777777" w:rsidR="00DA022A" w:rsidRPr="00AD4ED9" w:rsidRDefault="00DA022A" w:rsidP="00AD4ED9">
      <w:pPr>
        <w:spacing w:after="120"/>
        <w:ind w:left="720" w:hanging="720"/>
        <w:rPr>
          <w:rFonts w:cstheme="minorHAnsi"/>
        </w:rPr>
      </w:pPr>
    </w:p>
    <w:p w14:paraId="538D99CE" w14:textId="77777777" w:rsidR="005111B1" w:rsidRDefault="005111B1" w:rsidP="005111B1">
      <w:pPr>
        <w:pStyle w:val="Heading1"/>
      </w:pPr>
      <w:bookmarkStart w:id="1" w:name="_Toc119738343"/>
      <w:r>
        <w:t>History and evolution of universities</w:t>
      </w:r>
      <w:bookmarkEnd w:id="1"/>
    </w:p>
    <w:p w14:paraId="7A5248CD" w14:textId="77777777" w:rsidR="005111B1" w:rsidRDefault="005111B1" w:rsidP="005111B1">
      <w:pPr>
        <w:spacing w:before="120" w:after="120"/>
        <w:ind w:left="720" w:hanging="720"/>
      </w:pPr>
      <w:r>
        <w:t xml:space="preserve">Haskins, Charles Homer. 1923. </w:t>
      </w:r>
      <w:r>
        <w:rPr>
          <w:i/>
        </w:rPr>
        <w:t>The Rise of Universities</w:t>
      </w:r>
      <w:r>
        <w:t xml:space="preserve">. Ithaca: Cornell University Press. </w:t>
      </w:r>
    </w:p>
    <w:p w14:paraId="41BFDFED" w14:textId="77777777" w:rsidR="005111B1" w:rsidRDefault="005111B1" w:rsidP="005111B1">
      <w:pPr>
        <w:spacing w:before="120" w:after="120"/>
        <w:ind w:left="720" w:hanging="720"/>
      </w:pPr>
      <w:proofErr w:type="spellStart"/>
      <w:r>
        <w:t>Abbottt</w:t>
      </w:r>
      <w:proofErr w:type="spellEnd"/>
      <w:r>
        <w:t xml:space="preserve">, Andrew. 2001. </w:t>
      </w:r>
      <w:r>
        <w:rPr>
          <w:i/>
        </w:rPr>
        <w:t>Chaos of Disciplines</w:t>
      </w:r>
      <w:r>
        <w:t xml:space="preserve">. Chicago: University of Chicago Press. </w:t>
      </w:r>
    </w:p>
    <w:p w14:paraId="78FE5FE2" w14:textId="77777777" w:rsidR="005111B1" w:rsidRDefault="005111B1" w:rsidP="005111B1">
      <w:pPr>
        <w:spacing w:before="120" w:after="120"/>
        <w:ind w:left="720" w:hanging="720"/>
      </w:pPr>
      <w:r>
        <w:t xml:space="preserve">Curtis, S.J. and M.E.A. </w:t>
      </w:r>
      <w:proofErr w:type="spellStart"/>
      <w:r>
        <w:t>Boultwood</w:t>
      </w:r>
      <w:proofErr w:type="spellEnd"/>
      <w:r>
        <w:t xml:space="preserve">. 1953.  </w:t>
      </w:r>
      <w:r>
        <w:rPr>
          <w:i/>
        </w:rPr>
        <w:t>A Short History of Educational Ideas.</w:t>
      </w:r>
      <w:r>
        <w:t xml:space="preserve"> London: University Tutorial Press.  [from Greeks to early 20</w:t>
      </w:r>
      <w:r w:rsidRPr="0010678F">
        <w:rPr>
          <w:vertAlign w:val="superscript"/>
        </w:rPr>
        <w:t>th</w:t>
      </w:r>
      <w:r>
        <w:t xml:space="preserve"> Century American ideas]</w:t>
      </w:r>
    </w:p>
    <w:p w14:paraId="51B16AAB" w14:textId="77777777" w:rsidR="005111B1" w:rsidRDefault="005111B1" w:rsidP="005111B1">
      <w:pPr>
        <w:spacing w:before="120" w:after="120"/>
        <w:ind w:left="720" w:hanging="720"/>
      </w:pPr>
      <w:r>
        <w:lastRenderedPageBreak/>
        <w:t xml:space="preserve">Clark, William. 2006. </w:t>
      </w:r>
      <w:r>
        <w:rPr>
          <w:i/>
        </w:rPr>
        <w:t>Academic Charisma and the Origins of the Research University</w:t>
      </w:r>
      <w:r>
        <w:t xml:space="preserve">. Chicago: University of Chicago Press. </w:t>
      </w:r>
    </w:p>
    <w:p w14:paraId="1E560ED8" w14:textId="77777777" w:rsidR="005111B1" w:rsidRPr="0010678F" w:rsidRDefault="005111B1" w:rsidP="005111B1">
      <w:pPr>
        <w:spacing w:before="120" w:after="120"/>
        <w:ind w:left="720" w:hanging="720"/>
      </w:pPr>
      <w:proofErr w:type="spellStart"/>
      <w:r w:rsidRPr="0010678F">
        <w:t>Duffin</w:t>
      </w:r>
      <w:proofErr w:type="spellEnd"/>
      <w:r w:rsidRPr="0010678F">
        <w:t xml:space="preserve">, Jacalyn. 1999. History of Medicine: A Scandalously Short Introduction. Toronto: University of Toronto Press. </w:t>
      </w:r>
    </w:p>
    <w:p w14:paraId="66843D72" w14:textId="77777777" w:rsidR="005111B1" w:rsidRPr="0010678F" w:rsidRDefault="005111B1" w:rsidP="005111B1">
      <w:pPr>
        <w:spacing w:before="120" w:after="120"/>
        <w:ind w:left="720" w:hanging="720"/>
      </w:pPr>
      <w:r w:rsidRPr="0010678F">
        <w:t xml:space="preserve">Newman, John Henry. 1960. [1854-1858] The Idea of a University Defined and illustrated. Introduction and notes by Martin J. </w:t>
      </w:r>
      <w:proofErr w:type="spellStart"/>
      <w:r w:rsidRPr="0010678F">
        <w:t>Svaglic</w:t>
      </w:r>
      <w:proofErr w:type="spellEnd"/>
      <w:r w:rsidRPr="0010678F">
        <w:t>. New York: Rinehart. [importance of spiritual and moral development]</w:t>
      </w:r>
    </w:p>
    <w:p w14:paraId="7A363B77" w14:textId="77777777" w:rsidR="005111B1" w:rsidRPr="0010678F" w:rsidRDefault="005111B1" w:rsidP="005111B1">
      <w:pPr>
        <w:spacing w:before="120" w:after="120"/>
        <w:ind w:left="720" w:hanging="720"/>
      </w:pPr>
      <w:r w:rsidRPr="0010678F">
        <w:t xml:space="preserve">Johnson, Gordon. 1994. University Politics: </w:t>
      </w:r>
      <w:proofErr w:type="spellStart"/>
      <w:r w:rsidRPr="0010678F">
        <w:t>F.M.Cornford’s</w:t>
      </w:r>
      <w:proofErr w:type="spellEnd"/>
      <w:r w:rsidRPr="0010678F">
        <w:t xml:space="preserve"> Cambridge and his advice to the young academic Politician. Cambridge: Cambridge University Press. </w:t>
      </w:r>
    </w:p>
    <w:p w14:paraId="0D944A81" w14:textId="77777777" w:rsidR="005111B1" w:rsidRPr="0010678F" w:rsidRDefault="005111B1" w:rsidP="005111B1">
      <w:pPr>
        <w:spacing w:before="120" w:after="120"/>
        <w:ind w:left="720" w:hanging="720"/>
      </w:pPr>
      <w:r w:rsidRPr="0010678F">
        <w:t xml:space="preserve">Peters, Michael. A. ed. 2002. Heidegger, Education, and Modernity. Lanham: Rowman and Littlefield. </w:t>
      </w:r>
    </w:p>
    <w:p w14:paraId="0CFAFD86" w14:textId="77777777" w:rsidR="005111B1" w:rsidRPr="0010678F" w:rsidRDefault="005111B1" w:rsidP="005111B1">
      <w:pPr>
        <w:spacing w:before="120" w:after="120"/>
        <w:ind w:left="720" w:hanging="720"/>
      </w:pPr>
      <w:r w:rsidRPr="0010678F">
        <w:t>Ross, Murray G. ed. 1966. New Universities in the Modern World. New York: St Martin’s. [following a conference of vice chancellors of newly established universities, contributors were asked to reflect on origins, evolving character, recruitment, start-up problems, and subsequent changes…]</w:t>
      </w:r>
    </w:p>
    <w:p w14:paraId="13DCBC2C" w14:textId="77777777" w:rsidR="005111B1" w:rsidRPr="0010678F" w:rsidRDefault="005111B1" w:rsidP="005111B1">
      <w:pPr>
        <w:spacing w:before="120" w:after="120"/>
        <w:ind w:left="720" w:hanging="720"/>
      </w:pPr>
      <w:r w:rsidRPr="0010678F">
        <w:t>Stromberg, Roland N. 1975. An Intellectual History of Modern Europe. Second edition. Englewood Cliffs, NJ: Prentice Hall.</w:t>
      </w:r>
    </w:p>
    <w:p w14:paraId="162BAA32" w14:textId="77777777" w:rsidR="005111B1" w:rsidRPr="0010678F" w:rsidRDefault="005111B1" w:rsidP="005111B1">
      <w:pPr>
        <w:spacing w:before="120" w:after="120"/>
        <w:ind w:left="720" w:hanging="720"/>
      </w:pPr>
      <w:r w:rsidRPr="0010678F">
        <w:t xml:space="preserve">Whitehead, Alfred North. 1925. Science and the Modern World. New York: Macmillan. </w:t>
      </w:r>
    </w:p>
    <w:p w14:paraId="242CFB36" w14:textId="77777777" w:rsidR="005111B1" w:rsidRPr="0010678F" w:rsidRDefault="005111B1" w:rsidP="005111B1">
      <w:pPr>
        <w:spacing w:before="120" w:after="120"/>
        <w:ind w:left="720" w:hanging="720"/>
      </w:pPr>
      <w:r w:rsidRPr="0010678F">
        <w:t>Cooney, William, Charles Cross and Barry Trunk. 1993. From Plato to Piaget: The Greatest Educational Theorists From Across the Centuries and Around the World. Lanham: University Press of America.</w:t>
      </w:r>
    </w:p>
    <w:p w14:paraId="6CADFF30" w14:textId="77777777" w:rsidR="005111B1" w:rsidRPr="0010678F" w:rsidRDefault="005111B1" w:rsidP="005111B1">
      <w:pPr>
        <w:spacing w:before="120" w:after="120"/>
        <w:ind w:left="720" w:hanging="720"/>
      </w:pPr>
      <w:r w:rsidRPr="0010678F">
        <w:t>Nussbaum, Martha C. 1997. Cultivating Humanity: A Classical Defense of Reform in Liberal Education. Cambridge, MA: Harvard University Press.  [how can higher education create a community of critical thinkers that transcends the boundaries of class, gender and nation?]</w:t>
      </w:r>
    </w:p>
    <w:p w14:paraId="6A23B398" w14:textId="77777777" w:rsidR="005111B1" w:rsidRPr="0010678F" w:rsidRDefault="005111B1" w:rsidP="005111B1">
      <w:pPr>
        <w:spacing w:before="120" w:after="120"/>
        <w:ind w:left="720" w:hanging="720"/>
      </w:pPr>
      <w:proofErr w:type="spellStart"/>
      <w:r w:rsidRPr="0010678F">
        <w:t>Pelikan</w:t>
      </w:r>
      <w:proofErr w:type="spellEnd"/>
      <w:r w:rsidRPr="0010678F">
        <w:t>, Jaroslav. 1992. The Idea of the University: A Re-examination. New Haven, CT: Yale University Press. [crisis in modern universities, inseparability of research and teaching, practical functions of the university in society]</w:t>
      </w:r>
    </w:p>
    <w:p w14:paraId="76ADC26E" w14:textId="77777777" w:rsidR="005111B1" w:rsidRPr="0010678F" w:rsidRDefault="005111B1" w:rsidP="005111B1">
      <w:pPr>
        <w:spacing w:before="120" w:after="120"/>
        <w:ind w:left="720" w:hanging="720"/>
      </w:pPr>
      <w:r w:rsidRPr="0010678F">
        <w:t>Livingstone, Richard. 1948. Some Thoughts on University Education. London: Cambridge University Press National Book League. [universities at the centre of civilization, progress over 40 years, but serious shortcomings, less influence on moral and spiritual plane in real world, qv Newman, growth of knowledge is haphazard, specialism in the humanities, students stifled by disconnected detail, criticism of Harvard report on great literature focus, advocate focus on changing moral theories guiding graduates…]</w:t>
      </w:r>
    </w:p>
    <w:p w14:paraId="113C5B77" w14:textId="013C3FE2" w:rsidR="005111B1" w:rsidRDefault="005111B1" w:rsidP="00DA022A">
      <w:pPr>
        <w:spacing w:before="120" w:after="120"/>
        <w:ind w:left="720" w:hanging="720"/>
      </w:pPr>
      <w:r w:rsidRPr="0010678F">
        <w:t>Whitehead, Alfred North. 1929. The Aims of Education and other essays. New York: Free Press. [students are alive, and so must be teachers and learning – no dead knowledge…]</w:t>
      </w:r>
    </w:p>
    <w:p w14:paraId="56B48456" w14:textId="77777777" w:rsidR="005111B1" w:rsidRDefault="005111B1" w:rsidP="00E035CC">
      <w:pPr>
        <w:pStyle w:val="Heading1"/>
      </w:pPr>
      <w:bookmarkStart w:id="2" w:name="_Toc119738344"/>
      <w:r>
        <w:lastRenderedPageBreak/>
        <w:t>Teaching and Managing Institutions</w:t>
      </w:r>
      <w:bookmarkEnd w:id="2"/>
    </w:p>
    <w:p w14:paraId="6645B101" w14:textId="77777777" w:rsidR="005111B1" w:rsidRDefault="005111B1" w:rsidP="005111B1">
      <w:pPr>
        <w:spacing w:before="120" w:after="120"/>
        <w:ind w:left="720" w:hanging="720"/>
      </w:pPr>
      <w:r>
        <w:t xml:space="preserve">Kerr, Clark. 2001. The Uses of the University, fifth edition. Cambridge, MA: Harvard University Press. </w:t>
      </w:r>
    </w:p>
    <w:p w14:paraId="1AA4646F" w14:textId="77777777" w:rsidR="005111B1" w:rsidRDefault="005111B1" w:rsidP="005111B1">
      <w:pPr>
        <w:spacing w:before="120" w:after="120"/>
        <w:ind w:left="720" w:hanging="720"/>
      </w:pPr>
      <w:r>
        <w:t xml:space="preserve">Tierney, William G. 1999. Building the Responsive Campus: Crating High Performance Colleges and Universities. New Delhi: Sage. </w:t>
      </w:r>
    </w:p>
    <w:p w14:paraId="2FADAD79" w14:textId="77777777" w:rsidR="005111B1" w:rsidRPr="0010678F" w:rsidRDefault="005111B1" w:rsidP="005111B1">
      <w:pPr>
        <w:spacing w:before="120" w:after="120"/>
        <w:ind w:left="720" w:hanging="720"/>
      </w:pPr>
      <w:proofErr w:type="spellStart"/>
      <w:r>
        <w:t>Rosovsky</w:t>
      </w:r>
      <w:proofErr w:type="spellEnd"/>
      <w:r>
        <w:t>, Henry. 1990. The University: An Owner’s Manual</w:t>
      </w:r>
    </w:p>
    <w:p w14:paraId="34E4C8CF" w14:textId="77777777" w:rsidR="005111B1" w:rsidRDefault="005111B1" w:rsidP="005111B1">
      <w:pPr>
        <w:spacing w:before="120" w:after="120"/>
        <w:ind w:left="720" w:hanging="720"/>
      </w:pPr>
      <w:r>
        <w:t xml:space="preserve">Rowe, A.P. 1960. If the Gown Fits. Melbourne: Melbourne University Press. </w:t>
      </w:r>
    </w:p>
    <w:p w14:paraId="47F87C79" w14:textId="77777777" w:rsidR="005111B1" w:rsidRDefault="005111B1" w:rsidP="005111B1">
      <w:pPr>
        <w:spacing w:before="120" w:after="120"/>
        <w:ind w:left="720" w:hanging="720"/>
      </w:pPr>
      <w:proofErr w:type="spellStart"/>
      <w:r>
        <w:t>Corson</w:t>
      </w:r>
      <w:proofErr w:type="spellEnd"/>
      <w:r>
        <w:t>, John J. 1960. Governance of Colleges and Universities. New York: McGraw Hill.</w:t>
      </w:r>
    </w:p>
    <w:p w14:paraId="22CC0E8B" w14:textId="77777777" w:rsidR="005111B1" w:rsidRDefault="005111B1" w:rsidP="005111B1">
      <w:pPr>
        <w:spacing w:before="120" w:after="120"/>
        <w:ind w:left="720" w:hanging="720"/>
      </w:pPr>
      <w:r>
        <w:t xml:space="preserve">Postman, Neil and Charles </w:t>
      </w:r>
      <w:proofErr w:type="spellStart"/>
      <w:r>
        <w:t>Weingartner</w:t>
      </w:r>
      <w:proofErr w:type="spellEnd"/>
      <w:r>
        <w:t>. 1969. Teaching as a Subversive Activity. New York: Delta</w:t>
      </w:r>
    </w:p>
    <w:p w14:paraId="0956A325" w14:textId="07866277" w:rsidR="005111B1" w:rsidRDefault="005111B1" w:rsidP="005111B1">
      <w:pPr>
        <w:spacing w:before="120" w:after="120"/>
        <w:ind w:left="720" w:hanging="720"/>
      </w:pPr>
      <w:r>
        <w:t xml:space="preserve">Hatch, Thomas. 2006. Into the Classroom: Developing the Scholarship of Teaching and Learning. San Francisco: Jossey-Bass. </w:t>
      </w:r>
    </w:p>
    <w:p w14:paraId="497C2661" w14:textId="3AD92517" w:rsidR="00E035CC" w:rsidRDefault="00E035CC" w:rsidP="005111B1">
      <w:pPr>
        <w:spacing w:before="120" w:after="120"/>
        <w:ind w:left="720" w:hanging="720"/>
      </w:pPr>
    </w:p>
    <w:p w14:paraId="3770B2A1" w14:textId="6AEC2ABA" w:rsidR="00E035CC" w:rsidRDefault="00E035CC" w:rsidP="00E035CC">
      <w:pPr>
        <w:pStyle w:val="Heading1"/>
      </w:pPr>
      <w:r>
        <w:t xml:space="preserve">Practitioner research </w:t>
      </w:r>
      <w:r w:rsidR="00E87B4A">
        <w:t>and sociology of knowledge</w:t>
      </w:r>
    </w:p>
    <w:p w14:paraId="26E6BB32" w14:textId="77777777" w:rsidR="00E035CC" w:rsidRPr="00D81C0D" w:rsidRDefault="00E035CC" w:rsidP="00E035CC">
      <w:pPr>
        <w:spacing w:before="120" w:after="120"/>
        <w:ind w:left="720" w:hanging="720"/>
        <w:rPr>
          <w:color w:val="000000" w:themeColor="text1"/>
        </w:rPr>
      </w:pPr>
      <w:r w:rsidRPr="00D81C0D">
        <w:rPr>
          <w:color w:val="000000" w:themeColor="text1"/>
        </w:rPr>
        <w:t xml:space="preserve">Anderson, G.L, Kathryn Herr, Ann Sigrid </w:t>
      </w:r>
      <w:proofErr w:type="spellStart"/>
      <w:r w:rsidRPr="00D81C0D">
        <w:rPr>
          <w:color w:val="000000" w:themeColor="text1"/>
        </w:rPr>
        <w:t>Nihlen</w:t>
      </w:r>
      <w:proofErr w:type="spellEnd"/>
      <w:r w:rsidRPr="00D81C0D">
        <w:rPr>
          <w:color w:val="000000" w:themeColor="text1"/>
        </w:rPr>
        <w:t xml:space="preserve"> (2007)  Studying Your Own School: An Educator's Guide to Practitioner Action Research. Thousand Oaks: SAGE Publications. </w:t>
      </w:r>
    </w:p>
    <w:p w14:paraId="7D6F22A7" w14:textId="77777777" w:rsidR="00E87B4A" w:rsidRDefault="00E87B4A" w:rsidP="00E87B4A">
      <w:pPr>
        <w:spacing w:before="120" w:after="120"/>
        <w:ind w:left="720" w:hanging="720"/>
      </w:pPr>
      <w:r>
        <w:t>Campbell, Anne, Olwen McNamara and Peter Gilroy (2004) Practitioner Research and Professional Development in Education. London: Paul Chapman.</w:t>
      </w:r>
    </w:p>
    <w:p w14:paraId="2C18F2A2" w14:textId="01301903" w:rsidR="00E87B4A" w:rsidRDefault="00E87B4A" w:rsidP="00E87B4A">
      <w:pPr>
        <w:spacing w:before="120" w:after="120"/>
        <w:ind w:left="720" w:hanging="720"/>
      </w:pPr>
      <w:r>
        <w:t>Campbell, A. and S. Groundwater-Smith, Eds. (2007) An Ethical Approach to Practitioner Research: Dealing with Issues and Dilemmas in Action Research. London: Routledge.</w:t>
      </w:r>
    </w:p>
    <w:p w14:paraId="781F99DE" w14:textId="77777777" w:rsidR="00E87B4A" w:rsidRDefault="00E87B4A" w:rsidP="00E87B4A">
      <w:pPr>
        <w:spacing w:before="120" w:after="120"/>
        <w:ind w:left="720" w:hanging="720"/>
      </w:pPr>
      <w:proofErr w:type="spellStart"/>
      <w:r>
        <w:t>Maton</w:t>
      </w:r>
      <w:proofErr w:type="spellEnd"/>
      <w:r>
        <w:t>, Karl (2014) Knowledge and Knowers: Towards A Realist Sociology Of Education . New York: Routledge.</w:t>
      </w:r>
    </w:p>
    <w:p w14:paraId="6F5ECC06" w14:textId="77777777" w:rsidR="00E87B4A" w:rsidRDefault="00E87B4A" w:rsidP="00E87B4A">
      <w:pPr>
        <w:spacing w:before="120" w:after="120"/>
        <w:ind w:left="720" w:hanging="720"/>
      </w:pPr>
      <w:proofErr w:type="spellStart"/>
      <w:r w:rsidRPr="007F6FD5">
        <w:t>Maton</w:t>
      </w:r>
      <w:proofErr w:type="spellEnd"/>
      <w:r w:rsidRPr="007F6FD5">
        <w:t>, Karl, Susan Hood and Suellen Shay, editors (2016)  Knowledge-building: Educational studies in Legitimation Code Theory. New York: Routledge.</w:t>
      </w:r>
    </w:p>
    <w:p w14:paraId="200E8A18" w14:textId="77777777" w:rsidR="00E87B4A" w:rsidRPr="00F932E8" w:rsidRDefault="00E87B4A" w:rsidP="00E87B4A">
      <w:pPr>
        <w:spacing w:before="120" w:after="120"/>
        <w:ind w:left="720" w:hanging="720"/>
      </w:pPr>
      <w:proofErr w:type="spellStart"/>
      <w:r w:rsidRPr="00F932E8">
        <w:t>Menter</w:t>
      </w:r>
      <w:proofErr w:type="spellEnd"/>
      <w:r w:rsidRPr="00F932E8">
        <w:t xml:space="preserve">, I., Elliot, D., </w:t>
      </w:r>
      <w:proofErr w:type="spellStart"/>
      <w:r w:rsidRPr="00F932E8">
        <w:t>Hulme</w:t>
      </w:r>
      <w:proofErr w:type="spellEnd"/>
      <w:r w:rsidRPr="00F932E8">
        <w:t>, M., Lewin, J., &amp; Lowden, K. (2011). A guide to practitioner research in education. Boulder, CO: Sage.</w:t>
      </w:r>
    </w:p>
    <w:p w14:paraId="31F6735D" w14:textId="56DD3507" w:rsidR="005111B1" w:rsidRDefault="005111B1"/>
    <w:p w14:paraId="043D3199" w14:textId="77777777" w:rsidR="005111B1" w:rsidRDefault="005111B1"/>
    <w:sectPr w:rsidR="005111B1" w:rsidSect="00F73755">
      <w:headerReference w:type="default" r:id="rId48"/>
      <w:footerReference w:type="even" r:id="rId49"/>
      <w:footerReference w:type="default" r:id="rId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E870" w14:textId="77777777" w:rsidR="00D907D2" w:rsidRDefault="00D907D2" w:rsidP="00E035CC">
      <w:r>
        <w:separator/>
      </w:r>
    </w:p>
  </w:endnote>
  <w:endnote w:type="continuationSeparator" w:id="0">
    <w:p w14:paraId="58539264" w14:textId="77777777" w:rsidR="00D907D2" w:rsidRDefault="00D907D2" w:rsidP="00E0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879030"/>
      <w:docPartObj>
        <w:docPartGallery w:val="Page Numbers (Bottom of Page)"/>
        <w:docPartUnique/>
      </w:docPartObj>
    </w:sdtPr>
    <w:sdtEndPr>
      <w:rPr>
        <w:rStyle w:val="PageNumber"/>
      </w:rPr>
    </w:sdtEndPr>
    <w:sdtContent>
      <w:p w14:paraId="671A7D50" w14:textId="6AF1115A" w:rsidR="00DA022A" w:rsidRDefault="00DA022A" w:rsidP="00301F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B4BC8" w14:textId="77777777" w:rsidR="00DA022A" w:rsidRDefault="00DA022A" w:rsidP="00DA02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9473106"/>
      <w:docPartObj>
        <w:docPartGallery w:val="Page Numbers (Bottom of Page)"/>
        <w:docPartUnique/>
      </w:docPartObj>
    </w:sdtPr>
    <w:sdtEndPr>
      <w:rPr>
        <w:rStyle w:val="PageNumber"/>
      </w:rPr>
    </w:sdtEndPr>
    <w:sdtContent>
      <w:p w14:paraId="058E2B50" w14:textId="6186073F" w:rsidR="00DA022A" w:rsidRDefault="00DA022A" w:rsidP="00301F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874720" w14:textId="6E4C8529" w:rsidR="00DA022A" w:rsidRDefault="00DA022A" w:rsidP="00DA022A">
    <w:pPr>
      <w:pStyle w:val="Footer"/>
      <w:ind w:right="360"/>
    </w:pPr>
    <w:r>
      <w:t xml:space="preserve">David Last, </w:t>
    </w:r>
    <w:hyperlink r:id="rId1" w:history="1">
      <w:r w:rsidRPr="00301FE5">
        <w:rPr>
          <w:rStyle w:val="Hyperlink"/>
        </w:rPr>
        <w:t>last-d@rmc.ca</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D83E" w14:textId="77777777" w:rsidR="00D907D2" w:rsidRDefault="00D907D2" w:rsidP="00E035CC">
      <w:r>
        <w:separator/>
      </w:r>
    </w:p>
  </w:footnote>
  <w:footnote w:type="continuationSeparator" w:id="0">
    <w:p w14:paraId="542FB1CC" w14:textId="77777777" w:rsidR="00D907D2" w:rsidRDefault="00D907D2" w:rsidP="00E0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714" w14:textId="2884F61E" w:rsidR="00E035CC" w:rsidRDefault="00E035CC">
    <w:pPr>
      <w:pStyle w:val="Header"/>
    </w:pPr>
    <w:r>
      <w:t>Biblio-pme-2018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4AF4"/>
    <w:multiLevelType w:val="multilevel"/>
    <w:tmpl w:val="6D64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223EF8"/>
    <w:multiLevelType w:val="multilevel"/>
    <w:tmpl w:val="BEF6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D16047"/>
    <w:multiLevelType w:val="multilevel"/>
    <w:tmpl w:val="BB8E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B1"/>
    <w:rsid w:val="003D5B2F"/>
    <w:rsid w:val="003E71BB"/>
    <w:rsid w:val="00445292"/>
    <w:rsid w:val="004F7FCF"/>
    <w:rsid w:val="005111B1"/>
    <w:rsid w:val="007A38C9"/>
    <w:rsid w:val="00912C3E"/>
    <w:rsid w:val="009D4780"/>
    <w:rsid w:val="00A123A2"/>
    <w:rsid w:val="00A87F6F"/>
    <w:rsid w:val="00AD1BB1"/>
    <w:rsid w:val="00AD4ED9"/>
    <w:rsid w:val="00B16DCA"/>
    <w:rsid w:val="00BB6EEC"/>
    <w:rsid w:val="00D907D2"/>
    <w:rsid w:val="00DA022A"/>
    <w:rsid w:val="00E035CC"/>
    <w:rsid w:val="00E87B4A"/>
    <w:rsid w:val="00F73755"/>
    <w:rsid w:val="00F815F5"/>
    <w:rsid w:val="00FA4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D24342"/>
  <w15:chartTrackingRefBased/>
  <w15:docId w15:val="{D55DCE3E-624F-9E4F-A9D1-21ECF03F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1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111B1"/>
    <w:pPr>
      <w:keepNext/>
      <w:spacing w:before="240" w:after="60"/>
      <w:outlineLvl w:val="1"/>
    </w:pPr>
    <w:rPr>
      <w:rFonts w:ascii="Arial" w:eastAsia="Times New Roman" w:hAnsi="Arial" w:cs="Times New Roman"/>
      <w:b/>
      <w:i/>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11B1"/>
    <w:rPr>
      <w:rFonts w:ascii="Arial" w:eastAsia="Times New Roman" w:hAnsi="Arial" w:cs="Times New Roman"/>
      <w:b/>
      <w:i/>
      <w:sz w:val="28"/>
      <w:szCs w:val="28"/>
      <w:lang w:val="en-AU"/>
    </w:rPr>
  </w:style>
  <w:style w:type="paragraph" w:styleId="Title">
    <w:name w:val="Title"/>
    <w:basedOn w:val="Normal"/>
    <w:next w:val="Normal"/>
    <w:link w:val="TitleChar"/>
    <w:uiPriority w:val="10"/>
    <w:qFormat/>
    <w:rsid w:val="005111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1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11B1"/>
    <w:rPr>
      <w:rFonts w:asciiTheme="majorHAnsi" w:eastAsiaTheme="majorEastAsia" w:hAnsiTheme="majorHAnsi" w:cstheme="majorBidi"/>
      <w:color w:val="2F5496" w:themeColor="accent1" w:themeShade="BF"/>
      <w:sz w:val="32"/>
      <w:szCs w:val="32"/>
    </w:rPr>
  </w:style>
  <w:style w:type="paragraph" w:customStyle="1" w:styleId="paragraphstyle">
    <w:name w:val="paragraph_style"/>
    <w:basedOn w:val="Normal"/>
    <w:rsid w:val="005111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11B1"/>
  </w:style>
  <w:style w:type="character" w:styleId="Hyperlink">
    <w:name w:val="Hyperlink"/>
    <w:basedOn w:val="DefaultParagraphFont"/>
    <w:uiPriority w:val="99"/>
    <w:unhideWhenUsed/>
    <w:rsid w:val="005111B1"/>
    <w:rPr>
      <w:color w:val="0000FF"/>
      <w:u w:val="single"/>
    </w:rPr>
  </w:style>
  <w:style w:type="character" w:customStyle="1" w:styleId="style2">
    <w:name w:val="style_2"/>
    <w:basedOn w:val="DefaultParagraphFont"/>
    <w:rsid w:val="005111B1"/>
  </w:style>
  <w:style w:type="character" w:customStyle="1" w:styleId="style3">
    <w:name w:val="style_3"/>
    <w:basedOn w:val="DefaultParagraphFont"/>
    <w:rsid w:val="005111B1"/>
  </w:style>
  <w:style w:type="paragraph" w:customStyle="1" w:styleId="paragraphstyle1">
    <w:name w:val="paragraph_style_1"/>
    <w:basedOn w:val="Normal"/>
    <w:rsid w:val="005111B1"/>
    <w:pPr>
      <w:spacing w:before="100" w:beforeAutospacing="1" w:after="100" w:afterAutospacing="1"/>
    </w:pPr>
    <w:rPr>
      <w:rFonts w:ascii="Times New Roman" w:eastAsia="Times New Roman" w:hAnsi="Times New Roman" w:cs="Times New Roman"/>
    </w:rPr>
  </w:style>
  <w:style w:type="paragraph" w:customStyle="1" w:styleId="paragraphstyle2">
    <w:name w:val="paragraph_style_2"/>
    <w:basedOn w:val="Normal"/>
    <w:rsid w:val="005111B1"/>
    <w:pPr>
      <w:spacing w:before="100" w:beforeAutospacing="1" w:after="100" w:afterAutospacing="1"/>
    </w:pPr>
    <w:rPr>
      <w:rFonts w:ascii="Times New Roman" w:eastAsia="Times New Roman" w:hAnsi="Times New Roman" w:cs="Times New Roman"/>
    </w:rPr>
  </w:style>
  <w:style w:type="character" w:customStyle="1" w:styleId="style4">
    <w:name w:val="style_4"/>
    <w:basedOn w:val="DefaultParagraphFont"/>
    <w:rsid w:val="005111B1"/>
  </w:style>
  <w:style w:type="character" w:customStyle="1" w:styleId="style5">
    <w:name w:val="style_5"/>
    <w:basedOn w:val="DefaultParagraphFont"/>
    <w:rsid w:val="005111B1"/>
  </w:style>
  <w:style w:type="paragraph" w:customStyle="1" w:styleId="paragraphstyle3">
    <w:name w:val="paragraph_style_3"/>
    <w:basedOn w:val="Normal"/>
    <w:rsid w:val="005111B1"/>
    <w:pPr>
      <w:spacing w:before="100" w:beforeAutospacing="1" w:after="100" w:afterAutospacing="1"/>
    </w:pPr>
    <w:rPr>
      <w:rFonts w:ascii="Times New Roman" w:eastAsia="Times New Roman" w:hAnsi="Times New Roman" w:cs="Times New Roman"/>
    </w:rPr>
  </w:style>
  <w:style w:type="paragraph" w:customStyle="1" w:styleId="paragraphstyle4">
    <w:name w:val="paragraph_style_4"/>
    <w:basedOn w:val="Normal"/>
    <w:rsid w:val="005111B1"/>
    <w:pPr>
      <w:spacing w:before="100" w:beforeAutospacing="1" w:after="100" w:afterAutospacing="1"/>
    </w:pPr>
    <w:rPr>
      <w:rFonts w:ascii="Times New Roman" w:eastAsia="Times New Roman" w:hAnsi="Times New Roman" w:cs="Times New Roman"/>
    </w:rPr>
  </w:style>
  <w:style w:type="character" w:customStyle="1" w:styleId="style7">
    <w:name w:val="style_7"/>
    <w:basedOn w:val="DefaultParagraphFont"/>
    <w:rsid w:val="005111B1"/>
  </w:style>
  <w:style w:type="character" w:styleId="UnresolvedMention">
    <w:name w:val="Unresolved Mention"/>
    <w:basedOn w:val="DefaultParagraphFont"/>
    <w:uiPriority w:val="99"/>
    <w:semiHidden/>
    <w:unhideWhenUsed/>
    <w:rsid w:val="005111B1"/>
    <w:rPr>
      <w:color w:val="605E5C"/>
      <w:shd w:val="clear" w:color="auto" w:fill="E1DFDD"/>
    </w:rPr>
  </w:style>
  <w:style w:type="paragraph" w:styleId="Header">
    <w:name w:val="header"/>
    <w:basedOn w:val="Normal"/>
    <w:link w:val="HeaderChar"/>
    <w:uiPriority w:val="99"/>
    <w:unhideWhenUsed/>
    <w:rsid w:val="00E035CC"/>
    <w:pPr>
      <w:tabs>
        <w:tab w:val="center" w:pos="4680"/>
        <w:tab w:val="right" w:pos="9360"/>
      </w:tabs>
    </w:pPr>
  </w:style>
  <w:style w:type="character" w:customStyle="1" w:styleId="HeaderChar">
    <w:name w:val="Header Char"/>
    <w:basedOn w:val="DefaultParagraphFont"/>
    <w:link w:val="Header"/>
    <w:uiPriority w:val="99"/>
    <w:rsid w:val="00E035CC"/>
  </w:style>
  <w:style w:type="paragraph" w:styleId="Footer">
    <w:name w:val="footer"/>
    <w:basedOn w:val="Normal"/>
    <w:link w:val="FooterChar"/>
    <w:uiPriority w:val="99"/>
    <w:unhideWhenUsed/>
    <w:rsid w:val="00E035CC"/>
    <w:pPr>
      <w:tabs>
        <w:tab w:val="center" w:pos="4680"/>
        <w:tab w:val="right" w:pos="9360"/>
      </w:tabs>
    </w:pPr>
  </w:style>
  <w:style w:type="character" w:customStyle="1" w:styleId="FooterChar">
    <w:name w:val="Footer Char"/>
    <w:basedOn w:val="DefaultParagraphFont"/>
    <w:link w:val="Footer"/>
    <w:uiPriority w:val="99"/>
    <w:rsid w:val="00E035CC"/>
  </w:style>
  <w:style w:type="character" w:styleId="PageNumber">
    <w:name w:val="page number"/>
    <w:basedOn w:val="DefaultParagraphFont"/>
    <w:uiPriority w:val="99"/>
    <w:semiHidden/>
    <w:unhideWhenUsed/>
    <w:rsid w:val="00DA022A"/>
  </w:style>
  <w:style w:type="character" w:styleId="FollowedHyperlink">
    <w:name w:val="FollowedHyperlink"/>
    <w:basedOn w:val="DefaultParagraphFont"/>
    <w:uiPriority w:val="99"/>
    <w:semiHidden/>
    <w:unhideWhenUsed/>
    <w:rsid w:val="009D4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3377">
      <w:bodyDiv w:val="1"/>
      <w:marLeft w:val="0"/>
      <w:marRight w:val="0"/>
      <w:marTop w:val="0"/>
      <w:marBottom w:val="0"/>
      <w:divBdr>
        <w:top w:val="none" w:sz="0" w:space="0" w:color="auto"/>
        <w:left w:val="none" w:sz="0" w:space="0" w:color="auto"/>
        <w:bottom w:val="none" w:sz="0" w:space="0" w:color="auto"/>
        <w:right w:val="none" w:sz="0" w:space="0" w:color="auto"/>
      </w:divBdr>
    </w:div>
    <w:div w:id="773981099">
      <w:bodyDiv w:val="1"/>
      <w:marLeft w:val="0"/>
      <w:marRight w:val="0"/>
      <w:marTop w:val="0"/>
      <w:marBottom w:val="0"/>
      <w:divBdr>
        <w:top w:val="none" w:sz="0" w:space="0" w:color="auto"/>
        <w:left w:val="none" w:sz="0" w:space="0" w:color="auto"/>
        <w:bottom w:val="none" w:sz="0" w:space="0" w:color="auto"/>
        <w:right w:val="none" w:sz="0" w:space="0" w:color="auto"/>
      </w:divBdr>
    </w:div>
    <w:div w:id="1034497279">
      <w:bodyDiv w:val="1"/>
      <w:marLeft w:val="0"/>
      <w:marRight w:val="0"/>
      <w:marTop w:val="0"/>
      <w:marBottom w:val="0"/>
      <w:divBdr>
        <w:top w:val="none" w:sz="0" w:space="0" w:color="auto"/>
        <w:left w:val="none" w:sz="0" w:space="0" w:color="auto"/>
        <w:bottom w:val="none" w:sz="0" w:space="0" w:color="auto"/>
        <w:right w:val="none" w:sz="0" w:space="0" w:color="auto"/>
      </w:divBdr>
    </w:div>
    <w:div w:id="1305162300">
      <w:bodyDiv w:val="1"/>
      <w:marLeft w:val="0"/>
      <w:marRight w:val="0"/>
      <w:marTop w:val="0"/>
      <w:marBottom w:val="0"/>
      <w:divBdr>
        <w:top w:val="none" w:sz="0" w:space="0" w:color="auto"/>
        <w:left w:val="none" w:sz="0" w:space="0" w:color="auto"/>
        <w:bottom w:val="none" w:sz="0" w:space="0" w:color="auto"/>
        <w:right w:val="none" w:sz="0" w:space="0" w:color="auto"/>
      </w:divBdr>
    </w:div>
    <w:div w:id="1337924496">
      <w:bodyDiv w:val="1"/>
      <w:marLeft w:val="0"/>
      <w:marRight w:val="0"/>
      <w:marTop w:val="0"/>
      <w:marBottom w:val="0"/>
      <w:divBdr>
        <w:top w:val="none" w:sz="0" w:space="0" w:color="auto"/>
        <w:left w:val="none" w:sz="0" w:space="0" w:color="auto"/>
        <w:bottom w:val="none" w:sz="0" w:space="0" w:color="auto"/>
        <w:right w:val="none" w:sz="0" w:space="0" w:color="auto"/>
      </w:divBdr>
    </w:div>
    <w:div w:id="1439519136">
      <w:bodyDiv w:val="1"/>
      <w:marLeft w:val="0"/>
      <w:marRight w:val="0"/>
      <w:marTop w:val="0"/>
      <w:marBottom w:val="0"/>
      <w:divBdr>
        <w:top w:val="none" w:sz="0" w:space="0" w:color="auto"/>
        <w:left w:val="none" w:sz="0" w:space="0" w:color="auto"/>
        <w:bottom w:val="none" w:sz="0" w:space="0" w:color="auto"/>
        <w:right w:val="none" w:sz="0" w:space="0" w:color="auto"/>
      </w:divBdr>
    </w:div>
    <w:div w:id="1495292469">
      <w:bodyDiv w:val="1"/>
      <w:marLeft w:val="0"/>
      <w:marRight w:val="0"/>
      <w:marTop w:val="0"/>
      <w:marBottom w:val="0"/>
      <w:divBdr>
        <w:top w:val="none" w:sz="0" w:space="0" w:color="auto"/>
        <w:left w:val="none" w:sz="0" w:space="0" w:color="auto"/>
        <w:bottom w:val="none" w:sz="0" w:space="0" w:color="auto"/>
        <w:right w:val="none" w:sz="0" w:space="0" w:color="auto"/>
      </w:divBdr>
    </w:div>
    <w:div w:id="1525243961">
      <w:bodyDiv w:val="1"/>
      <w:marLeft w:val="0"/>
      <w:marRight w:val="0"/>
      <w:marTop w:val="0"/>
      <w:marBottom w:val="0"/>
      <w:divBdr>
        <w:top w:val="none" w:sz="0" w:space="0" w:color="auto"/>
        <w:left w:val="none" w:sz="0" w:space="0" w:color="auto"/>
        <w:bottom w:val="none" w:sz="0" w:space="0" w:color="auto"/>
        <w:right w:val="none" w:sz="0" w:space="0" w:color="auto"/>
      </w:divBdr>
    </w:div>
    <w:div w:id="1631662937">
      <w:bodyDiv w:val="1"/>
      <w:marLeft w:val="0"/>
      <w:marRight w:val="0"/>
      <w:marTop w:val="0"/>
      <w:marBottom w:val="0"/>
      <w:divBdr>
        <w:top w:val="none" w:sz="0" w:space="0" w:color="auto"/>
        <w:left w:val="none" w:sz="0" w:space="0" w:color="auto"/>
        <w:bottom w:val="none" w:sz="0" w:space="0" w:color="auto"/>
        <w:right w:val="none" w:sz="0" w:space="0" w:color="auto"/>
      </w:divBdr>
    </w:div>
    <w:div w:id="1694261215">
      <w:bodyDiv w:val="1"/>
      <w:marLeft w:val="0"/>
      <w:marRight w:val="0"/>
      <w:marTop w:val="0"/>
      <w:marBottom w:val="0"/>
      <w:divBdr>
        <w:top w:val="none" w:sz="0" w:space="0" w:color="auto"/>
        <w:left w:val="none" w:sz="0" w:space="0" w:color="auto"/>
        <w:bottom w:val="none" w:sz="0" w:space="0" w:color="auto"/>
        <w:right w:val="none" w:sz="0" w:space="0" w:color="auto"/>
      </w:divBdr>
    </w:div>
    <w:div w:id="1849173703">
      <w:bodyDiv w:val="1"/>
      <w:marLeft w:val="0"/>
      <w:marRight w:val="0"/>
      <w:marTop w:val="0"/>
      <w:marBottom w:val="0"/>
      <w:divBdr>
        <w:top w:val="none" w:sz="0" w:space="0" w:color="auto"/>
        <w:left w:val="none" w:sz="0" w:space="0" w:color="auto"/>
        <w:bottom w:val="none" w:sz="0" w:space="0" w:color="auto"/>
        <w:right w:val="none" w:sz="0" w:space="0" w:color="auto"/>
      </w:divBdr>
    </w:div>
    <w:div w:id="19757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urnal.forces.gc.ca/vo11/no3/doc/08-coombs-eng.pdf" TargetMode="External"/><Relationship Id="rId18" Type="http://schemas.openxmlformats.org/officeDocument/2006/relationships/hyperlink" Target="http://www.journal.forces.gc.ca/vo11/no2/doc/08-horn-eng.pdf" TargetMode="External"/><Relationship Id="rId26" Type="http://schemas.openxmlformats.org/officeDocument/2006/relationships/hyperlink" Target="https://www.cdainstitute.ca/images/Analysis/Last_Analysis_July_2016.pdf" TargetMode="External"/><Relationship Id="rId39" Type="http://schemas.openxmlformats.org/officeDocument/2006/relationships/hyperlink" Target="http://www.davidmlast.net/Davidmlast-Home/Security_education_files/Last,Morris,Dececchi%282017%29Practitioner%20Research%20on%20Teaching%20Peace%20and%20Conflict%20%28TPAC1%29.pdf" TargetMode="External"/><Relationship Id="rId21" Type="http://schemas.openxmlformats.org/officeDocument/2006/relationships/hyperlink" Target="http://www.journal.forces.gc.ca/vo3/no3/doc/66-69-eng.pdf" TargetMode="External"/><Relationship Id="rId34" Type="http://schemas.openxmlformats.org/officeDocument/2006/relationships/hyperlink" Target="http://www.davidmlast.net/Davidmlast-Home/Security_education_files/Last,Dizboni,Breede,Strateic_education,IJ.pdf" TargetMode="External"/><Relationship Id="rId42" Type="http://schemas.openxmlformats.org/officeDocument/2006/relationships/hyperlink" Target="http://www.journal.forces.gc.ca/vo3/no3/doc/66-69-eng.pdf" TargetMode="External"/><Relationship Id="rId47" Type="http://schemas.openxmlformats.org/officeDocument/2006/relationships/hyperlink" Target="https://static1.squarespace.com/static/55faab67e4b0914105347194/t/56f42e36171107e4682e0fcc/1458843199952/newstrat.pdf" TargetMode="External"/><Relationship Id="rId50" Type="http://schemas.openxmlformats.org/officeDocument/2006/relationships/footer" Target="footer2.xml"/><Relationship Id="rId7" Type="http://schemas.openxmlformats.org/officeDocument/2006/relationships/hyperlink" Target="http://www.journal.forces.gc.ca/vo9/no1/doc/13-barrett-eng.pdf" TargetMode="External"/><Relationship Id="rId2" Type="http://schemas.openxmlformats.org/officeDocument/2006/relationships/styles" Target="styles.xml"/><Relationship Id="rId16" Type="http://schemas.openxmlformats.org/officeDocument/2006/relationships/hyperlink" Target="http://www.davidmlast.net/Davidmlast-Home/Security_education_files/green%20comment-gsep%20learning.pdf" TargetMode="External"/><Relationship Id="rId29" Type="http://schemas.openxmlformats.org/officeDocument/2006/relationships/hyperlink" Target="http://www.davidmlast.net/Davidmlast-Home/Security_education_files/Last%282014%29irritants_to_pearls-military_education_%26_epistemic_communities.pdf" TargetMode="External"/><Relationship Id="rId11" Type="http://schemas.openxmlformats.org/officeDocument/2006/relationships/hyperlink" Target="http://www.ijessnet.com/wp-content/uploads/2015/10/9.pdf" TargetMode="External"/><Relationship Id="rId24" Type="http://schemas.openxmlformats.org/officeDocument/2006/relationships/hyperlink" Target="http://www.davidmlast.net/Davidmlast-Home/Security_education_files/MissionCriticalAug12.pdf" TargetMode="External"/><Relationship Id="rId32" Type="http://schemas.openxmlformats.org/officeDocument/2006/relationships/hyperlink" Target="http://www.davidmlast.net/Davidmlast-Home/Security_education_files/PME-Discussion-R2.pdf" TargetMode="External"/><Relationship Id="rId37" Type="http://schemas.openxmlformats.org/officeDocument/2006/relationships/hyperlink" Target="http://www.davidmlast.net/Davidmlast-Home/Security_education_files/TPIE%20Reference%20Curricula.pdf" TargetMode="External"/><Relationship Id="rId40" Type="http://schemas.openxmlformats.org/officeDocument/2006/relationships/hyperlink" Target="http://www.journal.forces.gc.ca/vo4/no1/doc/v4n1-p35-40-eng.pdf" TargetMode="External"/><Relationship Id="rId45" Type="http://schemas.openxmlformats.org/officeDocument/2006/relationships/hyperlink" Target="http://www.journal.forces.gc.ca/vo4/no2/doc/v4n2-p64-66-eng.pdf" TargetMode="External"/><Relationship Id="rId5" Type="http://schemas.openxmlformats.org/officeDocument/2006/relationships/footnotes" Target="footnotes.xml"/><Relationship Id="rId15" Type="http://schemas.openxmlformats.org/officeDocument/2006/relationships/hyperlink" Target="http://www.davidmlast.net/Davidmlast-Home/Security_education_files/Dorchester%20%282016%29%20Military%20Education%20Debate.pdf" TargetMode="External"/><Relationship Id="rId23" Type="http://schemas.openxmlformats.org/officeDocument/2006/relationships/hyperlink" Target="http://www.davidmlast.net/Davidmlast-Home/Security_education_files/Sharing%20Ideas-r6.pdf" TargetMode="External"/><Relationship Id="rId28" Type="http://schemas.openxmlformats.org/officeDocument/2006/relationships/hyperlink" Target="http://secgovcentre.org/csg-publications/ssr-2-briefs/" TargetMode="External"/><Relationship Id="rId36" Type="http://schemas.openxmlformats.org/officeDocument/2006/relationships/hyperlink" Target="http://scientiamilitaria.journals.ac.za/pub/article/view/1108" TargetMode="External"/><Relationship Id="rId49" Type="http://schemas.openxmlformats.org/officeDocument/2006/relationships/footer" Target="footer1.xml"/><Relationship Id="rId10" Type="http://schemas.openxmlformats.org/officeDocument/2006/relationships/hyperlink" Target="http://www.journal.forces.gc.ca/vol10/no4/06-chapnick%20falk-eng.asp" TargetMode="External"/><Relationship Id="rId19" Type="http://schemas.openxmlformats.org/officeDocument/2006/relationships/hyperlink" Target="https://www.researchgate.net/publication/273498904_A_Framework_to_Approach_Planning_for_Resilience" TargetMode="External"/><Relationship Id="rId31" Type="http://schemas.openxmlformats.org/officeDocument/2006/relationships/hyperlink" Target="http://www.davidmlast.net/Davidmlast-Home/Security_education_files/Jnl%202017-05-27%20Doctor%20of%20Military%20Science.pdf" TargetMode="External"/><Relationship Id="rId44" Type="http://schemas.openxmlformats.org/officeDocument/2006/relationships/hyperlink" Target="http://www.davidmlast.net/Davidmlast-Home/Security_education_files/Dorchester%20%282016%29%20Military%20Education%20Debate.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ournal.forces.gc.ca/vo9/no3/doc/06-bercuson-eng.pdf" TargetMode="External"/><Relationship Id="rId14" Type="http://schemas.openxmlformats.org/officeDocument/2006/relationships/hyperlink" Target="http://www.journal.forces.gc.ca/vo2/no3/doc/5-12-eng.pdf" TargetMode="External"/><Relationship Id="rId22" Type="http://schemas.openxmlformats.org/officeDocument/2006/relationships/hyperlink" Target="http://www.journal.forces.gc.ca/vo5/no2/doc/military-militaire-eng.pdf" TargetMode="External"/><Relationship Id="rId27" Type="http://schemas.openxmlformats.org/officeDocument/2006/relationships/hyperlink" Target="http://www.davidmlast.net/Davidmlast-Home/Security_education_files/Last%282016%29Picking%20leaders%20for%20PME.pdf" TargetMode="External"/><Relationship Id="rId30" Type="http://schemas.openxmlformats.org/officeDocument/2006/relationships/hyperlink" Target="http://www.davidmlast.net/Davidmlast-Home/Security_education_files/ISMS%20Vienna,%20ITP-pres-r1.pdf" TargetMode="External"/><Relationship Id="rId35" Type="http://schemas.openxmlformats.org/officeDocument/2006/relationships/hyperlink" Target="http://www.davidmlast.net/Davidmlast-Home/Security_education_files/Steering%20Canada%27s%20Defence%20University%20Complex.pdf" TargetMode="External"/><Relationship Id="rId43" Type="http://schemas.openxmlformats.org/officeDocument/2006/relationships/hyperlink" Target="http://www.davidmlast.net/Davidmlast-Home/Security_education_files/Sookermany,Last,Szpyra%282017%29Handbook%20of%20Military%20Sciences.pdf" TargetMode="External"/><Relationship Id="rId48" Type="http://schemas.openxmlformats.org/officeDocument/2006/relationships/header" Target="header1.xml"/><Relationship Id="rId8" Type="http://schemas.openxmlformats.org/officeDocument/2006/relationships/hyperlink" Target="http://www.journal.forces.gc.ca/vo5/no4/doc/5-4-14-eng.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journal.forces.gc.ca/vol10/no2/doc/05-coombs-eng.pdf" TargetMode="External"/><Relationship Id="rId17" Type="http://schemas.openxmlformats.org/officeDocument/2006/relationships/hyperlink" Target="http://www.journal.forces.gc.ca/vo2/no2/doc/5-22-eng.pdf" TargetMode="External"/><Relationship Id="rId25" Type="http://schemas.openxmlformats.org/officeDocument/2006/relationships/hyperlink" Target="http://www.davidmlast.net/Davidmlast-Home/Security_education_files/DLast-GSEP-Learning-v1.0.pdf" TargetMode="External"/><Relationship Id="rId33" Type="http://schemas.openxmlformats.org/officeDocument/2006/relationships/hyperlink" Target="http://www.davidmlast.net/Davidmlast-Home/Security_education_files/Teaching%20IR%20at%20RMC-60yrs-r1.2.pdf" TargetMode="External"/><Relationship Id="rId38" Type="http://schemas.openxmlformats.org/officeDocument/2006/relationships/hyperlink" Target="http://www.davidmlast.net/Davidmlast-Home/Security_education_files/teaching%20PAC-long%20abstract.pdf" TargetMode="External"/><Relationship Id="rId46" Type="http://schemas.openxmlformats.org/officeDocument/2006/relationships/hyperlink" Target="http://www.historicalstudiesineducation.ca/index.php/edu_hse-rhe/article/view/334/393" TargetMode="External"/><Relationship Id="rId20" Type="http://schemas.openxmlformats.org/officeDocument/2006/relationships/hyperlink" Target="https://papers.ssrn.com/sol3/papers.cfm?abstract_id=2459737" TargetMode="External"/><Relationship Id="rId41" Type="http://schemas.openxmlformats.org/officeDocument/2006/relationships/hyperlink" Target="http://www.davidmlast.net/Davidmlast-Home/Security_education_files/Morris,Last,Dececchi-Experientical%20Learning%28TPAC2%29.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last-d@rm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Last</dc:creator>
  <cp:keywords/>
  <dc:description/>
  <cp:lastModifiedBy>David Last</cp:lastModifiedBy>
  <cp:revision>6</cp:revision>
  <dcterms:created xsi:type="dcterms:W3CDTF">2018-07-27T10:27:00Z</dcterms:created>
  <dcterms:modified xsi:type="dcterms:W3CDTF">2018-08-05T18:45:00Z</dcterms:modified>
</cp:coreProperties>
</file>